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572A" w14:textId="77777777" w:rsidR="00581F54" w:rsidRPr="00581F54" w:rsidRDefault="00581F54" w:rsidP="0058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F5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51F39C35" w14:textId="77777777" w:rsidR="00581F54" w:rsidRPr="00581F54" w:rsidRDefault="00581F54" w:rsidP="0058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F54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09BC6EB4" w14:textId="77777777" w:rsidR="00581F54" w:rsidRPr="00581F54" w:rsidRDefault="00581F54" w:rsidP="0058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EFB3E1" w14:textId="77777777" w:rsidR="00581F54" w:rsidRPr="00581F54" w:rsidRDefault="00581F54" w:rsidP="0058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F5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32D472F7" w14:textId="77777777" w:rsidR="00581F54" w:rsidRPr="00581F54" w:rsidRDefault="00581F54" w:rsidP="0058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4B385D" w14:textId="77777777" w:rsidR="00581F54" w:rsidRPr="00581F54" w:rsidRDefault="00581F54" w:rsidP="0058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BDF7F7" w14:textId="30FA8877" w:rsidR="00581F54" w:rsidRPr="00581F54" w:rsidRDefault="00581F54" w:rsidP="005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54">
        <w:rPr>
          <w:rFonts w:ascii="Times New Roman" w:eastAsia="Times New Roman" w:hAnsi="Times New Roman" w:cs="Times New Roman"/>
          <w:sz w:val="28"/>
          <w:szCs w:val="28"/>
        </w:rPr>
        <w:t>29 июня 2022 года</w:t>
      </w:r>
      <w:r w:rsidRPr="00581F54">
        <w:rPr>
          <w:rFonts w:ascii="Times New Roman" w:eastAsia="Times New Roman" w:hAnsi="Times New Roman" w:cs="Times New Roman"/>
          <w:sz w:val="28"/>
          <w:szCs w:val="28"/>
        </w:rPr>
        <w:tab/>
      </w:r>
      <w:r w:rsidRPr="00581F54">
        <w:rPr>
          <w:rFonts w:ascii="Times New Roman" w:eastAsia="Times New Roman" w:hAnsi="Times New Roman" w:cs="Times New Roman"/>
          <w:sz w:val="28"/>
          <w:szCs w:val="28"/>
        </w:rPr>
        <w:tab/>
      </w:r>
      <w:r w:rsidRPr="00581F54">
        <w:rPr>
          <w:rFonts w:ascii="Times New Roman" w:eastAsia="Times New Roman" w:hAnsi="Times New Roman" w:cs="Times New Roman"/>
          <w:sz w:val="28"/>
          <w:szCs w:val="28"/>
        </w:rPr>
        <w:tab/>
      </w:r>
      <w:r w:rsidRPr="00581F54">
        <w:rPr>
          <w:rFonts w:ascii="Times New Roman" w:eastAsia="Times New Roman" w:hAnsi="Times New Roman" w:cs="Times New Roman"/>
          <w:sz w:val="28"/>
          <w:szCs w:val="28"/>
        </w:rPr>
        <w:tab/>
      </w:r>
      <w:r w:rsidRPr="00581F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6E32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324</w:t>
      </w:r>
    </w:p>
    <w:p w14:paraId="25DE90B4" w14:textId="77777777" w:rsidR="00581F54" w:rsidRPr="00581F54" w:rsidRDefault="00581F54" w:rsidP="0058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1F54">
        <w:rPr>
          <w:rFonts w:ascii="Times New Roman" w:eastAsia="Times New Roman" w:hAnsi="Times New Roman" w:cs="Times New Roman"/>
        </w:rPr>
        <w:t>г. Кореновск</w:t>
      </w: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CCF00C" w14:textId="77777777" w:rsidR="00E906BB" w:rsidRPr="00E906BB" w:rsidRDefault="0088117E" w:rsidP="00E90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</w:t>
      </w:r>
      <w:r w:rsidR="00E906BB" w:rsidRPr="00E906BB">
        <w:rPr>
          <w:rFonts w:ascii="Times New Roman" w:hAnsi="Times New Roman"/>
          <w:b/>
          <w:sz w:val="28"/>
          <w:szCs w:val="28"/>
        </w:rPr>
        <w:t xml:space="preserve">директора муниципального бюджетного учреждения </w:t>
      </w:r>
    </w:p>
    <w:p w14:paraId="221E2C06" w14:textId="5BD4C224" w:rsidR="00827F27" w:rsidRPr="00403BEF" w:rsidRDefault="00E906BB" w:rsidP="00403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6BB">
        <w:rPr>
          <w:rFonts w:ascii="Times New Roman" w:hAnsi="Times New Roman"/>
          <w:b/>
          <w:sz w:val="28"/>
          <w:szCs w:val="28"/>
        </w:rPr>
        <w:t xml:space="preserve">культуры «Кореновский городской парк культуры и отдыха»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96B63">
        <w:rPr>
          <w:rFonts w:ascii="Times New Roman" w:hAnsi="Times New Roman"/>
          <w:b/>
          <w:sz w:val="28"/>
          <w:szCs w:val="28"/>
        </w:rPr>
        <w:t>2021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3F769024" w:rsidR="0088117E" w:rsidRPr="00827F27" w:rsidRDefault="0088117E" w:rsidP="00E9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E906BB">
        <w:rPr>
          <w:rFonts w:ascii="Times New Roman" w:hAnsi="Times New Roman"/>
          <w:sz w:val="28"/>
          <w:szCs w:val="28"/>
        </w:rPr>
        <w:t xml:space="preserve"> отчет директора </w:t>
      </w:r>
      <w:r w:rsidR="00E906BB" w:rsidRPr="00E906BB">
        <w:rPr>
          <w:rFonts w:ascii="Times New Roman" w:hAnsi="Times New Roman" w:cs="Times New Roman"/>
          <w:sz w:val="28"/>
          <w:szCs w:val="28"/>
        </w:rPr>
        <w:t>муниципального</w:t>
      </w:r>
      <w:r w:rsidR="00E906BB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="00E906BB" w:rsidRPr="00E906B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906BB">
        <w:rPr>
          <w:rFonts w:ascii="Times New Roman" w:hAnsi="Times New Roman" w:cs="Times New Roman"/>
          <w:sz w:val="28"/>
          <w:szCs w:val="28"/>
        </w:rPr>
        <w:t xml:space="preserve">«Кореновский </w:t>
      </w:r>
      <w:r w:rsidR="00E906BB" w:rsidRPr="00E906BB">
        <w:rPr>
          <w:rFonts w:ascii="Times New Roman" w:hAnsi="Times New Roman" w:cs="Times New Roman"/>
          <w:sz w:val="28"/>
          <w:szCs w:val="28"/>
        </w:rPr>
        <w:t>го</w:t>
      </w:r>
      <w:r w:rsidR="005A1B42">
        <w:rPr>
          <w:rFonts w:ascii="Times New Roman" w:hAnsi="Times New Roman" w:cs="Times New Roman"/>
          <w:sz w:val="28"/>
          <w:szCs w:val="28"/>
        </w:rPr>
        <w:t>родской парк культуры и отдыха»</w:t>
      </w:r>
      <w:r w:rsidR="00F96B63">
        <w:rPr>
          <w:rFonts w:ascii="Times New Roman" w:hAnsi="Times New Roman" w:cs="Times New Roman"/>
          <w:sz w:val="28"/>
          <w:szCs w:val="28"/>
        </w:rPr>
        <w:t xml:space="preserve"> </w:t>
      </w:r>
      <w:r w:rsidR="00403BEF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B63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r w:rsidR="00403BEF">
        <w:rPr>
          <w:rFonts w:ascii="Times New Roman" w:hAnsi="Times New Roman" w:cs="Times New Roman"/>
          <w:sz w:val="28"/>
          <w:szCs w:val="28"/>
        </w:rPr>
        <w:t xml:space="preserve">      </w:t>
      </w:r>
      <w:r w:rsidRPr="00827F27">
        <w:rPr>
          <w:rFonts w:ascii="Times New Roman" w:hAnsi="Times New Roman" w:cs="Times New Roman"/>
          <w:sz w:val="28"/>
          <w:szCs w:val="28"/>
        </w:rPr>
        <w:t>р е ш и л:</w:t>
      </w:r>
    </w:p>
    <w:p w14:paraId="33316266" w14:textId="0E530017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</w:t>
      </w:r>
      <w:r w:rsidR="00E906BB" w:rsidRPr="00E906BB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культуры «Кореновский городской парк культуры </w:t>
      </w:r>
      <w:r w:rsidR="00403BEF">
        <w:rPr>
          <w:rFonts w:ascii="Times New Roman" w:hAnsi="Times New Roman"/>
          <w:sz w:val="28"/>
          <w:szCs w:val="28"/>
        </w:rPr>
        <w:t xml:space="preserve">и отдыха» </w:t>
      </w:r>
      <w:r w:rsidR="00F96B63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84D5F" w14:textId="77777777" w:rsidR="00DF788C" w:rsidRPr="00D04BF4" w:rsidRDefault="00DF788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176"/>
      </w:tblGrid>
      <w:tr w:rsidR="001E4963" w14:paraId="3DA3D3B7" w14:textId="77777777" w:rsidTr="001E4963">
        <w:trPr>
          <w:gridAfter w:val="1"/>
          <w:wAfter w:w="176" w:type="dxa"/>
        </w:trPr>
        <w:tc>
          <w:tcPr>
            <w:tcW w:w="4609" w:type="dxa"/>
            <w:hideMark/>
          </w:tcPr>
          <w:p w14:paraId="44A7211A" w14:textId="77777777" w:rsidR="001E4963" w:rsidRDefault="001E4963">
            <w:pPr>
              <w:jc w:val="center"/>
            </w:pPr>
            <w:r>
              <w:lastRenderedPageBreak/>
              <w:t>ПРИЛОЖЕНИЕ</w:t>
            </w:r>
          </w:p>
          <w:p w14:paraId="5AADC9C5" w14:textId="77777777" w:rsidR="001E4963" w:rsidRDefault="001E4963">
            <w:pPr>
              <w:jc w:val="center"/>
            </w:pPr>
            <w:r>
              <w:t>к решению Совета</w:t>
            </w:r>
          </w:p>
          <w:p w14:paraId="582276E9" w14:textId="77777777" w:rsidR="001E4963" w:rsidRDefault="001E4963">
            <w:pPr>
              <w:jc w:val="center"/>
            </w:pPr>
            <w:r>
              <w:t>Кореновского городского поселения</w:t>
            </w:r>
          </w:p>
          <w:p w14:paraId="3D38BB83" w14:textId="77777777" w:rsidR="001E4963" w:rsidRDefault="001E4963">
            <w:pPr>
              <w:jc w:val="center"/>
            </w:pPr>
            <w:r>
              <w:t>Кореновского района</w:t>
            </w:r>
          </w:p>
          <w:p w14:paraId="447E5586" w14:textId="63CDC76C" w:rsidR="001E4963" w:rsidRDefault="001E4963" w:rsidP="006E328C">
            <w:pPr>
              <w:jc w:val="center"/>
            </w:pPr>
            <w:r>
              <w:t>от 29 июня 2022 года № 32</w:t>
            </w:r>
            <w:r w:rsidR="006E328C">
              <w:t>4</w:t>
            </w:r>
            <w:bookmarkStart w:id="0" w:name="_GoBack"/>
            <w:bookmarkEnd w:id="0"/>
          </w:p>
        </w:tc>
      </w:tr>
      <w:tr w:rsidR="0088117E" w14:paraId="3C1D967D" w14:textId="77777777" w:rsidTr="00271993">
        <w:tc>
          <w:tcPr>
            <w:tcW w:w="4785" w:type="dxa"/>
            <w:gridSpan w:val="2"/>
          </w:tcPr>
          <w:p w14:paraId="4BA961E6" w14:textId="021164E3" w:rsidR="0088117E" w:rsidRDefault="0088117E" w:rsidP="001409C6">
            <w:pPr>
              <w:jc w:val="center"/>
            </w:pPr>
          </w:p>
        </w:tc>
      </w:tr>
    </w:tbl>
    <w:p w14:paraId="1B81B0D8" w14:textId="77777777" w:rsidR="00827F27" w:rsidRPr="002A62F1" w:rsidRDefault="00827F27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A0564" w14:textId="77777777" w:rsidR="00827F27" w:rsidRPr="002A62F1" w:rsidRDefault="00827F27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08E6C" w14:textId="77777777" w:rsidR="00C85A86" w:rsidRPr="002A62F1" w:rsidRDefault="0088117E" w:rsidP="00C85A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62F1">
        <w:rPr>
          <w:rFonts w:ascii="Times New Roman" w:hAnsi="Times New Roman" w:cs="Times New Roman"/>
          <w:sz w:val="28"/>
          <w:szCs w:val="28"/>
        </w:rPr>
        <w:t xml:space="preserve">Отчет директора </w:t>
      </w:r>
      <w:r w:rsidR="00C85A86" w:rsidRPr="002A6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учреждения </w:t>
      </w:r>
    </w:p>
    <w:p w14:paraId="71A210CA" w14:textId="3DEBF851" w:rsidR="00527CFA" w:rsidRPr="002A62F1" w:rsidRDefault="00C85A86" w:rsidP="00DF7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62F1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«Кореновский городской парк культуры и отдыха»</w:t>
      </w:r>
      <w:r w:rsidR="00036A2D" w:rsidRPr="002A6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5A03" w:rsidRPr="002A62F1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0A327F" w:rsidRPr="002A62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Pr="002A62F1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4E58E" w14:textId="77777777" w:rsidR="00A2537A" w:rsidRPr="002A62F1" w:rsidRDefault="00A2537A" w:rsidP="00A2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75D1D3" w14:textId="72DACE8E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F1">
        <w:rPr>
          <w:rFonts w:ascii="Times New Roman" w:eastAsia="Times New Roman" w:hAnsi="Times New Roman" w:cs="Times New Roman"/>
          <w:sz w:val="28"/>
          <w:szCs w:val="28"/>
        </w:rPr>
        <w:t>Основным видом деятельности Кореновского городского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парка культуры и отдыха» является организация отдыха и развлечений, деятельность парков аттракционов (механизированных, немеханизированных, надувных батутов)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5A578B" w14:textId="45F8BF9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В 2021 году сезон работы аттракционов городского па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рка культуры и отдыха открылся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1 мая. В преддверии начала сезона выполнены регламентные и профилактические работы на всех аттракционах. Специалистами ООО «Центром по безопасности аттракционов» было проведено ежегодное техническое освидетельствование всех 13 аттракционов МБУК «Кореновский ГПК и О» за счет бюджетных средств в сумме 139,7 тыс. рублей, с выдачей актов установленного образца и продлением срока эксплуатации аттракционов до 18.03.2022 года. </w:t>
      </w:r>
    </w:p>
    <w:p w14:paraId="7041042E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В результате освидетельствования не продлен срок эксплуатации одного аттракциона «Карусель «Карнавал» по техническим причинам из-за длительного срока эксплуатации (1988 года выпуска).</w:t>
      </w:r>
    </w:p>
    <w:p w14:paraId="023FC407" w14:textId="7C26E895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Впервые, в соответствии с Постановлением Правительства </w:t>
      </w:r>
      <w:r w:rsidR="004E34C7" w:rsidRPr="00AD07D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от 30.12.2019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1939 «Об утверждении правил государственной регистрации аттракционов», одними из первых в крае, МБУК «Кореновский ГПК и О» проведена государственная регистрация аттракционов, подлежащих регистрации в Государственном органе Государственного технического надзора, с выдачей Свидетельства на семь аттракционов, в соответствии со степенью биохимического риска (RB-1, RB-2, RB-3, а RB-4 регистрации не подлежат)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82D3CF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сезона утверждены и введены в действие Правила для посетителей городского парка и Правила для посетителей каждого аттракциона отдельно.   </w:t>
      </w:r>
    </w:p>
    <w:p w14:paraId="0C6C22A6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Проведенный комплекс мероприятий обеспечил бесперебойную, слаженную работу аттракционов сезона 2021 года в штатном режиме их безопасной эксплуатации.</w:t>
      </w:r>
    </w:p>
    <w:p w14:paraId="104A278C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Жалоб потребителей на качество об</w:t>
      </w:r>
      <w:r>
        <w:rPr>
          <w:rFonts w:ascii="Times New Roman" w:eastAsia="Times New Roman" w:hAnsi="Times New Roman" w:cs="Times New Roman"/>
          <w:sz w:val="28"/>
          <w:szCs w:val="28"/>
        </w:rPr>
        <w:t>служивания в 2021 году не было.</w:t>
      </w:r>
    </w:p>
    <w:p w14:paraId="55888B77" w14:textId="5A480DDB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Одним из основных показателей уста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вной деятельности м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учреждения культуры «Кореновский городской парк культуры и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отдыха», является поступление средств от приносящей доход деятельности (услуги катания на аттракционах для детей и взрослых). </w:t>
      </w:r>
    </w:p>
    <w:p w14:paraId="3FA61F8B" w14:textId="2463EDBC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Выполнение Муниципального задания в 2021 году по это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му показателю  составило 6,18 миллионов рублей, при плановом-5,0 миллионов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7DE37CE9" w14:textId="12CFD68B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В 2021 году, из-за введения ограничительных мер, которые были            введены в 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связи с угрозой распространения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новой коронавирусной инфекции Covid-19, офлайн мероприятия заменили онлайн мероприятиями: публикациями в социальных сетях. При плане публикаций-52 шт.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опубликовано 61шт.</w:t>
      </w:r>
    </w:p>
    <w:p w14:paraId="6B3BA9DD" w14:textId="1D59DE8D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Количество участников массовых мероприятий заменили количество просмотров публикаций. При плане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 просмотров 38840 человек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фактическое количество просмотров составило 42625 человек.</w:t>
      </w:r>
    </w:p>
    <w:p w14:paraId="44E13B2D" w14:textId="5C9163BE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Общее количество потребителей, восполь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зовавшихся услугами учреждения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(в том числе платными):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101 281 человек, приобретенных билетов на платные услуги катания на аттракционах составляет 62 441 человек, в том числе 872 ребенка (1511 билетов) с 50% скидкой для льготной категории посетителей и 159 детей из многодетных семей –бесплатно (390 </w:t>
      </w:r>
      <w:r w:rsidR="004E34C7" w:rsidRPr="00AD07D3">
        <w:rPr>
          <w:rFonts w:ascii="Times New Roman" w:eastAsia="Times New Roman" w:hAnsi="Times New Roman" w:cs="Times New Roman"/>
          <w:sz w:val="28"/>
          <w:szCs w:val="28"/>
        </w:rPr>
        <w:t>абонементов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), в рамках благотворительного обслуживания социально незащищенных групп населения: детей, инвалидов, сирот, многодетных семей и военнослужащих, проходящих службу по призыву.</w:t>
      </w:r>
    </w:p>
    <w:p w14:paraId="68017D74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Бюджетная штатная численность МБУК «Кореновский ГПК и О» составляет 27 человек. Средняя заработная плата составила 33 457,17 рублей.               Внештатная численность сезонных работников-27 человек с оплатой труда из внебюджетных средств. Кроме того, в летний период были трудоустроены по договору о совместной деятельности с Центр занятости населения 13 несовершеннолетних подростков, с оплатой труда из собственных внебюджетных средств МБУК «Кореновский ГПК и О».   </w:t>
      </w:r>
    </w:p>
    <w:p w14:paraId="1F7BE471" w14:textId="1C36B0BF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В 2021 году МБУК «Кореновский ГПК и О» поступило:</w:t>
      </w:r>
    </w:p>
    <w:p w14:paraId="1F73D99C" w14:textId="61DD0E2E" w:rsidR="00AD07D3" w:rsidRDefault="003B5132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 бюджетных </w:t>
      </w:r>
      <w:r w:rsidR="00AD07D3" w:rsidRPr="00AD07D3">
        <w:rPr>
          <w:rFonts w:ascii="Times New Roman" w:eastAsia="Times New Roman" w:hAnsi="Times New Roman" w:cs="Times New Roman"/>
          <w:sz w:val="28"/>
          <w:szCs w:val="28"/>
        </w:rPr>
        <w:t>средств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17,6 миллиона</w:t>
      </w:r>
      <w:r w:rsidR="00AD07D3" w:rsidRPr="00AD07D3">
        <w:rPr>
          <w:rFonts w:ascii="Times New Roman" w:eastAsia="Times New Roman" w:hAnsi="Times New Roman" w:cs="Times New Roman"/>
          <w:sz w:val="28"/>
          <w:szCs w:val="28"/>
        </w:rPr>
        <w:t xml:space="preserve"> рублей на вып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 муниципального задания;</w:t>
      </w:r>
    </w:p>
    <w:p w14:paraId="4EACA137" w14:textId="5F285600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целевые субси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дии составили - 2,075 миллиона рублей;</w:t>
      </w:r>
    </w:p>
    <w:p w14:paraId="115C1C8E" w14:textId="29782E65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на капитальное с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троительство - 35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341 миллиона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9A42D1" w14:textId="3D5863F6" w:rsidR="003B5132" w:rsidRDefault="00AD07D3" w:rsidP="003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возвра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т средств от ФСС – </w:t>
      </w:r>
      <w:r>
        <w:rPr>
          <w:rFonts w:ascii="Times New Roman" w:eastAsia="Times New Roman" w:hAnsi="Times New Roman" w:cs="Times New Roman"/>
          <w:sz w:val="28"/>
          <w:szCs w:val="28"/>
        </w:rPr>
        <w:t>584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51781B" w14:textId="1B021F2C" w:rsidR="00AD07D3" w:rsidRPr="00AD07D3" w:rsidRDefault="00AD07D3" w:rsidP="003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Из бюджетных средств затрачено:</w:t>
      </w:r>
    </w:p>
    <w:p w14:paraId="40A15BD5" w14:textId="0D151DBA" w:rsidR="00AD07D3" w:rsidRPr="00AD07D3" w:rsidRDefault="00AD07D3" w:rsidP="003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на оплату труда работников - 13,2 миллионов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лей,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          11,3 миллионов рублей из бюджетных средств и 1,9 миллионов рублей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из внебюджетных средств; </w:t>
      </w:r>
    </w:p>
    <w:p w14:paraId="094CCE01" w14:textId="7CE0A3CB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на оплату налогов по заработной плате израсходовано - 3,3 миллиона рублей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7A4BF" w14:textId="5FF48EA8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на иные налоги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(транспор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т, имущество, экология, земля) - 83,7 тысяч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14:paraId="08C82FEC" w14:textId="009818AD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на закупки для нужд учреждения -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2,941 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миллиона рублей;</w:t>
      </w:r>
    </w:p>
    <w:p w14:paraId="02E31FDE" w14:textId="2E25D400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на оплату комм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унальных услуг, связи, интернет -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рублей;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69E072" w14:textId="5622C184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 на обуч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ение персонала - 6,0 тысяч рублей.</w:t>
      </w:r>
    </w:p>
    <w:p w14:paraId="5DE22FED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lastRenderedPageBreak/>
        <w:t>Все бюджетные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 использовались по назначению.</w:t>
      </w:r>
    </w:p>
    <w:p w14:paraId="1FFF7A29" w14:textId="2247D9BC" w:rsidR="00AD07D3" w:rsidRDefault="00AD07D3" w:rsidP="00FC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На закупку товаров, работ и услуг для обеспечения муниципальных нужд Кореновского городского парка культуры и отдыха затрачено 5,7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рублей, в том числе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из бюд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 xml:space="preserve">жетных средств - 2,02 миллиона рублей,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из внеб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 xml:space="preserve">юджетных средств - </w:t>
      </w:r>
      <w:r>
        <w:rPr>
          <w:rFonts w:ascii="Times New Roman" w:eastAsia="Times New Roman" w:hAnsi="Times New Roman" w:cs="Times New Roman"/>
          <w:sz w:val="28"/>
          <w:szCs w:val="28"/>
        </w:rPr>
        <w:t>3,7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 xml:space="preserve"> миллиона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40F66D" w14:textId="59080404" w:rsidR="00AD07D3" w:rsidRDefault="00AD07D3" w:rsidP="00AA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С июля 2020</w:t>
      </w:r>
      <w:r w:rsidR="004332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в городском парке велась реконструкция 2-ого этапа по проекту «Реконструкция парка культуры и отдыха в г.Кореновске.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2 этап». 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Сметная стоимость 2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этапа реконструкции составила 105 341 499,60 рублей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освоение выделенных денежных средств з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авершено полностью, в том числе        70 000 000,00 рублей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бюджета,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35 341 5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00,00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краевого бюджета.</w:t>
      </w:r>
    </w:p>
    <w:p w14:paraId="0A1BC863" w14:textId="52E85B8A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Цена контракта с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ООО «Кубаньэнергостройремонт» 94 021 185,23 рубля.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Сумма прямых контрактов на благоустройство территории 2- о</w:t>
      </w:r>
      <w:r w:rsidR="007263A7">
        <w:rPr>
          <w:rFonts w:ascii="Times New Roman" w:eastAsia="Times New Roman" w:hAnsi="Times New Roman" w:cs="Times New Roman"/>
          <w:sz w:val="28"/>
          <w:szCs w:val="28"/>
        </w:rPr>
        <w:t xml:space="preserve">го этапа в рамках реконструкции -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11 320 314,77руб.</w:t>
      </w:r>
    </w:p>
    <w:p w14:paraId="670086EF" w14:textId="38F70BE4" w:rsidR="00AD07D3" w:rsidRPr="00AD07D3" w:rsidRDefault="00AA6775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контракта от 14.07.</w:t>
      </w:r>
      <w:r w:rsidR="00AD07D3" w:rsidRPr="00AD07D3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D07D3" w:rsidRPr="00AD07D3">
        <w:rPr>
          <w:rFonts w:ascii="Times New Roman" w:eastAsia="Times New Roman" w:hAnsi="Times New Roman" w:cs="Times New Roman"/>
          <w:sz w:val="28"/>
          <w:szCs w:val="28"/>
        </w:rPr>
        <w:t xml:space="preserve">№0818300021520000145-ЭА подрядной организацией, ООО «Кубаньэнергостройремонт» выполнены работы: </w:t>
      </w:r>
    </w:p>
    <w:p w14:paraId="1A457523" w14:textId="4432139A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По берегоукреплению береговой линии реки Левый Бейсужок, протяженностью 263,5 м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етра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(с устройством уголково-подпорной стенки, строительством дамбы, обустройством ливневой канализации, смотровых и дождеприемных колодцев) в полном объеме.</w:t>
      </w:r>
    </w:p>
    <w:p w14:paraId="75AB9248" w14:textId="6242BB76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Построен и оснащен сантехническим оборудованием Общественный туалет №2.</w:t>
      </w:r>
    </w:p>
    <w:p w14:paraId="5217DACD" w14:textId="2B511FEE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Выполнено благоустройство территории с укладкой тротуарных дорожек площадью 6425 кв.м., с обустройством автомобильной стоянки площадью 1351,6 кв.м.</w:t>
      </w:r>
    </w:p>
    <w:p w14:paraId="7831D40B" w14:textId="5608D145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Проведена работа по озеленению территории 2-ого этапа, с разбивкой и посевом газонов площадью 15375 кв.м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с высадкой зеленых насаждений-деревьев и кустарников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2189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цветочных растений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5600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на площади 350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розарий на 1000 кустов роз. Обустроен «Каменный сад» с разбивкой газона площадью 500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, высадкой деревьев и кустарников 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94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штуки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цветочных растений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640штук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на площади 40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кв.м.</w:t>
      </w:r>
    </w:p>
    <w:p w14:paraId="2AA0A794" w14:textId="7D48E5AD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Проведено освещение территории с установкой 72 парковых фонарей.</w:t>
      </w:r>
    </w:p>
    <w:p w14:paraId="70499CB9" w14:textId="70A010DC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Установлены малые архитектурные формы: лавочки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штуки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урны-52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штуки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уличная большая шахматная доска с шахматными фигурами, арочные шатры под летнее кафе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2 штуки.</w:t>
      </w:r>
    </w:p>
    <w:p w14:paraId="28C9509D" w14:textId="448CC811" w:rsidR="00827F27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Произведена установка спортивн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>ого оборудования: площадка для в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оркаута, скалодрома, многофункциональной площадки «Фрисби».</w:t>
      </w: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BE38C6" w14:textId="77777777" w:rsidR="00AD07D3" w:rsidRDefault="00AD07D3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4CDE2" w14:textId="77777777" w:rsidR="00AD07D3" w:rsidRDefault="00AD07D3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06F01" w14:textId="67E41342" w:rsidR="00DF788C" w:rsidRDefault="00E906BB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906BB"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14:paraId="0F2104E0" w14:textId="33C3B813" w:rsidR="00DF788C" w:rsidRDefault="00E906BB" w:rsidP="00DF7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6BB">
        <w:rPr>
          <w:rFonts w:ascii="Times New Roman" w:hAnsi="Times New Roman"/>
          <w:sz w:val="28"/>
          <w:szCs w:val="28"/>
        </w:rPr>
        <w:t xml:space="preserve">учреждения культуры «Кореновский городской парк </w:t>
      </w:r>
    </w:p>
    <w:p w14:paraId="43B1B433" w14:textId="16A3ACFB" w:rsidR="00F2008D" w:rsidRPr="00E906BB" w:rsidRDefault="00E906BB" w:rsidP="00DF7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6BB">
        <w:rPr>
          <w:rFonts w:ascii="Times New Roman" w:hAnsi="Times New Roman"/>
          <w:sz w:val="28"/>
          <w:szCs w:val="28"/>
        </w:rPr>
        <w:t xml:space="preserve">культуры и отдыха»  </w:t>
      </w:r>
      <w:r w:rsidR="00DF788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</w:t>
      </w:r>
      <w:r w:rsidR="00AD07D3">
        <w:rPr>
          <w:rFonts w:ascii="Times New Roman" w:hAnsi="Times New Roman"/>
          <w:sz w:val="28"/>
          <w:szCs w:val="28"/>
        </w:rPr>
        <w:t>Р.Ф. Громов</w:t>
      </w: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AD07D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3CF5" w14:textId="77777777" w:rsidR="00E72773" w:rsidRDefault="00E72773" w:rsidP="00527CFA">
      <w:pPr>
        <w:spacing w:after="0" w:line="240" w:lineRule="auto"/>
      </w:pPr>
      <w:r>
        <w:separator/>
      </w:r>
    </w:p>
  </w:endnote>
  <w:endnote w:type="continuationSeparator" w:id="0">
    <w:p w14:paraId="7D378457" w14:textId="77777777" w:rsidR="00E72773" w:rsidRDefault="00E72773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160A6" w14:textId="77777777" w:rsidR="00E72773" w:rsidRDefault="00E72773" w:rsidP="00527CFA">
      <w:pPr>
        <w:spacing w:after="0" w:line="240" w:lineRule="auto"/>
      </w:pPr>
      <w:r>
        <w:separator/>
      </w:r>
    </w:p>
  </w:footnote>
  <w:footnote w:type="continuationSeparator" w:id="0">
    <w:p w14:paraId="2B7CE97F" w14:textId="77777777" w:rsidR="00E72773" w:rsidRDefault="00E72773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15A03"/>
    <w:rsid w:val="001409C6"/>
    <w:rsid w:val="00152011"/>
    <w:rsid w:val="001E4963"/>
    <w:rsid w:val="002A62F1"/>
    <w:rsid w:val="00347E54"/>
    <w:rsid w:val="00376F1D"/>
    <w:rsid w:val="003B5132"/>
    <w:rsid w:val="003D537D"/>
    <w:rsid w:val="003D7C9F"/>
    <w:rsid w:val="00403BEF"/>
    <w:rsid w:val="00406BBE"/>
    <w:rsid w:val="004332EE"/>
    <w:rsid w:val="004E34C7"/>
    <w:rsid w:val="004F0E1A"/>
    <w:rsid w:val="00527CFA"/>
    <w:rsid w:val="00581F54"/>
    <w:rsid w:val="005A1B42"/>
    <w:rsid w:val="00655261"/>
    <w:rsid w:val="006D2665"/>
    <w:rsid w:val="006E328C"/>
    <w:rsid w:val="00706372"/>
    <w:rsid w:val="00710BF8"/>
    <w:rsid w:val="007263A7"/>
    <w:rsid w:val="00827F27"/>
    <w:rsid w:val="00837FE7"/>
    <w:rsid w:val="0088117E"/>
    <w:rsid w:val="008D5CEC"/>
    <w:rsid w:val="00943EC9"/>
    <w:rsid w:val="00980974"/>
    <w:rsid w:val="00A2537A"/>
    <w:rsid w:val="00AA6775"/>
    <w:rsid w:val="00AD07D3"/>
    <w:rsid w:val="00BA4575"/>
    <w:rsid w:val="00BE6DB5"/>
    <w:rsid w:val="00C77600"/>
    <w:rsid w:val="00C85A86"/>
    <w:rsid w:val="00D43F13"/>
    <w:rsid w:val="00DF788C"/>
    <w:rsid w:val="00E72773"/>
    <w:rsid w:val="00E906BB"/>
    <w:rsid w:val="00F2008D"/>
    <w:rsid w:val="00F505EB"/>
    <w:rsid w:val="00F96B63"/>
    <w:rsid w:val="00FB2197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43</cp:revision>
  <cp:lastPrinted>2022-06-22T08:14:00Z</cp:lastPrinted>
  <dcterms:created xsi:type="dcterms:W3CDTF">2019-05-21T08:25:00Z</dcterms:created>
  <dcterms:modified xsi:type="dcterms:W3CDTF">2022-06-30T05:33:00Z</dcterms:modified>
</cp:coreProperties>
</file>