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17" w:rsidRPr="009308AB" w:rsidRDefault="007038BA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7094B">
        <w:rPr>
          <w:rFonts w:ascii="Times New Roman" w:hAnsi="Times New Roman" w:cs="Times New Roman"/>
          <w:sz w:val="28"/>
          <w:szCs w:val="28"/>
        </w:rPr>
        <w:t>33</w:t>
      </w:r>
    </w:p>
    <w:p w:rsidR="00946A6F" w:rsidRPr="009308AB" w:rsidRDefault="00946A6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A6F" w:rsidRPr="009308AB" w:rsidRDefault="00946A6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8CC" w:rsidRPr="009308AB" w:rsidRDefault="006C0C17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З</w:t>
      </w:r>
      <w:r w:rsidR="00946A6F" w:rsidRPr="009308AB">
        <w:rPr>
          <w:rFonts w:ascii="Times New Roman" w:hAnsi="Times New Roman" w:cs="Times New Roman"/>
          <w:sz w:val="28"/>
          <w:szCs w:val="28"/>
        </w:rPr>
        <w:t>аседания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946A6F" w:rsidRPr="009308AB">
        <w:rPr>
          <w:rFonts w:ascii="Times New Roman" w:hAnsi="Times New Roman" w:cs="Times New Roman"/>
          <w:sz w:val="28"/>
          <w:szCs w:val="28"/>
        </w:rPr>
        <w:t xml:space="preserve">комиссии по проведению торгов (конкурсов, аукционов) </w:t>
      </w:r>
    </w:p>
    <w:p w:rsidR="00D318CC" w:rsidRPr="009308AB" w:rsidRDefault="00946A6F" w:rsidP="00D318CC">
      <w:pPr>
        <w:pStyle w:val="ConsTitle"/>
        <w:widowControl/>
        <w:jc w:val="center"/>
        <w:rPr>
          <w:rFonts w:ascii="Times New Roman" w:hAnsi="Times New Roman" w:cs="Times New Roman"/>
          <w:bCs w:val="0"/>
          <w:color w:val="26282F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Pr="009308AB">
        <w:rPr>
          <w:rFonts w:ascii="Times New Roman" w:hAnsi="Times New Roman" w:cs="Times New Roman"/>
          <w:bCs w:val="0"/>
          <w:color w:val="26282F"/>
          <w:sz w:val="28"/>
          <w:szCs w:val="28"/>
        </w:rPr>
        <w:t xml:space="preserve">Кореновского </w:t>
      </w:r>
    </w:p>
    <w:p w:rsidR="006C0C17" w:rsidRPr="009308AB" w:rsidRDefault="00946A6F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bCs w:val="0"/>
          <w:color w:val="26282F"/>
          <w:sz w:val="28"/>
          <w:szCs w:val="28"/>
        </w:rPr>
        <w:t>городского поселения Кореновского района</w:t>
      </w:r>
    </w:p>
    <w:p w:rsidR="006C0C17" w:rsidRDefault="006C0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B1DD5" w:rsidRPr="009308AB" w:rsidRDefault="007B1DD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0D6C3B" w:rsidP="00A4663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город Кореновск</w:t>
      </w:r>
      <w:r w:rsidR="006C0C17" w:rsidRPr="009308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F21"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A71172" w:rsidRPr="009308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34F21" w:rsidRPr="009308AB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  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</w:t>
      </w:r>
      <w:r w:rsidR="00CE4D18">
        <w:rPr>
          <w:rFonts w:ascii="Times New Roman" w:hAnsi="Times New Roman" w:cs="Times New Roman"/>
          <w:sz w:val="28"/>
          <w:szCs w:val="28"/>
        </w:rPr>
        <w:t xml:space="preserve"> </w:t>
      </w:r>
      <w:r w:rsidR="003B4381">
        <w:rPr>
          <w:rFonts w:ascii="Times New Roman" w:hAnsi="Times New Roman" w:cs="Times New Roman"/>
          <w:sz w:val="28"/>
          <w:szCs w:val="28"/>
        </w:rPr>
        <w:t xml:space="preserve">  </w:t>
      </w:r>
      <w:r w:rsidR="00A46635" w:rsidRPr="009308AB">
        <w:rPr>
          <w:rFonts w:ascii="Times New Roman" w:hAnsi="Times New Roman" w:cs="Times New Roman"/>
          <w:sz w:val="28"/>
          <w:szCs w:val="28"/>
        </w:rPr>
        <w:t xml:space="preserve">   </w:t>
      </w:r>
      <w:r w:rsidR="00C7094B">
        <w:rPr>
          <w:rFonts w:ascii="Times New Roman" w:hAnsi="Times New Roman" w:cs="Times New Roman"/>
          <w:sz w:val="28"/>
          <w:szCs w:val="28"/>
        </w:rPr>
        <w:t>26</w:t>
      </w:r>
      <w:r w:rsidR="00651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510">
        <w:rPr>
          <w:rFonts w:ascii="Times New Roman" w:hAnsi="Times New Roman" w:cs="Times New Roman"/>
          <w:sz w:val="28"/>
          <w:szCs w:val="28"/>
        </w:rPr>
        <w:t>февраля</w:t>
      </w:r>
      <w:r w:rsidR="003B4381">
        <w:rPr>
          <w:rFonts w:ascii="Times New Roman" w:hAnsi="Times New Roman" w:cs="Times New Roman"/>
          <w:sz w:val="28"/>
          <w:szCs w:val="28"/>
        </w:rPr>
        <w:t xml:space="preserve"> </w:t>
      </w:r>
      <w:r w:rsidR="007038BA" w:rsidRPr="009308AB">
        <w:rPr>
          <w:rFonts w:ascii="Times New Roman" w:hAnsi="Times New Roman" w:cs="Times New Roman"/>
          <w:sz w:val="28"/>
          <w:szCs w:val="28"/>
        </w:rPr>
        <w:t xml:space="preserve"> 20</w:t>
      </w:r>
      <w:r w:rsidR="00651510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6C0C17" w:rsidRPr="009308AB">
        <w:rPr>
          <w:rFonts w:ascii="Times New Roman" w:hAnsi="Times New Roman" w:cs="Times New Roman"/>
          <w:sz w:val="28"/>
          <w:szCs w:val="28"/>
        </w:rPr>
        <w:t xml:space="preserve"> г</w:t>
      </w:r>
      <w:r w:rsidRPr="009308AB">
        <w:rPr>
          <w:rFonts w:ascii="Times New Roman" w:hAnsi="Times New Roman" w:cs="Times New Roman"/>
          <w:sz w:val="28"/>
          <w:szCs w:val="28"/>
        </w:rPr>
        <w:t>ода</w:t>
      </w:r>
    </w:p>
    <w:p w:rsidR="006C0C17" w:rsidRPr="009308AB" w:rsidRDefault="006C0C17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D318CC" w:rsidRPr="009308AB" w:rsidRDefault="00D318CC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47152A" w:rsidRPr="008512D6" w:rsidRDefault="00A46635" w:rsidP="003D7D9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</w:t>
      </w:r>
      <w:r w:rsidR="003D7D97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3D7D97"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</w:t>
      </w:r>
      <w:r w:rsidR="003D7D97">
        <w:rPr>
          <w:rFonts w:ascii="Times New Roman" w:hAnsi="Times New Roman" w:cs="Times New Roman"/>
          <w:sz w:val="28"/>
          <w:szCs w:val="28"/>
        </w:rPr>
        <w:t>Г.Н. Андреева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>Н.А. Харламова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8AB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                              Е.Е. </w:t>
      </w:r>
      <w:proofErr w:type="spellStart"/>
      <w:r w:rsidRPr="009308AB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</w:p>
    <w:p w:rsidR="00A46635" w:rsidRPr="009308AB" w:rsidRDefault="00A46635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  <w:t xml:space="preserve">      Ю.А. </w:t>
      </w:r>
      <w:proofErr w:type="spellStart"/>
      <w:r w:rsidRPr="009308AB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</w:p>
    <w:p w:rsidR="00A46635" w:rsidRPr="009308AB" w:rsidRDefault="00A46635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="003D7D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3D7D97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3D7D97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</w:p>
    <w:p w:rsidR="008512D6" w:rsidRPr="008512D6" w:rsidRDefault="008512D6" w:rsidP="008512D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1510">
        <w:rPr>
          <w:rFonts w:ascii="Times New Roman" w:hAnsi="Times New Roman" w:cs="Times New Roman"/>
          <w:sz w:val="28"/>
          <w:szCs w:val="28"/>
        </w:rPr>
        <w:tab/>
        <w:t xml:space="preserve">С.Р. </w:t>
      </w:r>
      <w:proofErr w:type="spellStart"/>
      <w:r w:rsidR="00651510">
        <w:rPr>
          <w:rFonts w:ascii="Times New Roman" w:hAnsi="Times New Roman" w:cs="Times New Roman"/>
          <w:sz w:val="28"/>
          <w:szCs w:val="28"/>
        </w:rPr>
        <w:t>Пегина</w:t>
      </w:r>
      <w:proofErr w:type="spellEnd"/>
    </w:p>
    <w:p w:rsidR="009308AB" w:rsidRPr="009308AB" w:rsidRDefault="009308AB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C17" w:rsidRPr="00772169" w:rsidRDefault="006C0C17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6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094B" w:rsidRDefault="00C7094B" w:rsidP="00C7094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E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электронных торгов </w:t>
      </w:r>
      <w:r w:rsidRPr="009308AB">
        <w:rPr>
          <w:rFonts w:ascii="Times New Roman" w:hAnsi="Times New Roman" w:cs="Times New Roman"/>
          <w:sz w:val="28"/>
          <w:szCs w:val="28"/>
        </w:rPr>
        <w:t>по продаже муниципального имущества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510" w:rsidRPr="009308AB" w:rsidRDefault="00651510" w:rsidP="006515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A800F6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СЛУШАЛИ</w:t>
      </w:r>
      <w:r w:rsidR="006C0C17" w:rsidRPr="009308AB">
        <w:rPr>
          <w:rFonts w:ascii="Times New Roman" w:hAnsi="Times New Roman" w:cs="Times New Roman"/>
          <w:sz w:val="28"/>
          <w:szCs w:val="28"/>
        </w:rPr>
        <w:t>:</w:t>
      </w:r>
    </w:p>
    <w:p w:rsidR="00A800F6" w:rsidRPr="009308AB" w:rsidRDefault="00A800F6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00F6" w:rsidRPr="009308AB" w:rsidRDefault="00E269BC" w:rsidP="00743BF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Андрееву Г.Н. </w:t>
      </w:r>
      <w:r w:rsidR="00A800F6"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6E458B" w:rsidRPr="009308AB">
        <w:rPr>
          <w:rFonts w:ascii="Times New Roman" w:hAnsi="Times New Roman" w:cs="Times New Roman"/>
          <w:sz w:val="28"/>
          <w:szCs w:val="28"/>
        </w:rPr>
        <w:t>– заместителя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AE8" w:rsidRPr="0013138A" w:rsidRDefault="00AA2F94" w:rsidP="00F27606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38A">
        <w:rPr>
          <w:rFonts w:ascii="Times New Roman" w:hAnsi="Times New Roman" w:cs="Times New Roman"/>
          <w:sz w:val="28"/>
          <w:szCs w:val="28"/>
        </w:rPr>
        <w:t xml:space="preserve">2. </w:t>
      </w:r>
      <w:r w:rsidR="00F84AE8" w:rsidRPr="0013138A">
        <w:rPr>
          <w:rFonts w:ascii="Times New Roman" w:hAnsi="Times New Roman" w:cs="Times New Roman"/>
          <w:sz w:val="28"/>
          <w:szCs w:val="28"/>
        </w:rPr>
        <w:t>Предмет аукциона:</w:t>
      </w:r>
    </w:p>
    <w:p w:rsidR="00F84AE8" w:rsidRPr="009308AB" w:rsidRDefault="00F84AE8" w:rsidP="00F84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019B9" w:rsidTr="005629DF">
        <w:tc>
          <w:tcPr>
            <w:tcW w:w="9781" w:type="dxa"/>
          </w:tcPr>
          <w:p w:rsidR="00D019B9" w:rsidRDefault="00D019B9" w:rsidP="00525FF8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FC19EB" w:rsidTr="005629DF">
        <w:tc>
          <w:tcPr>
            <w:tcW w:w="9781" w:type="dxa"/>
          </w:tcPr>
          <w:p w:rsidR="00FC19EB" w:rsidRDefault="00FC19EB" w:rsidP="00FC19EB">
            <w:pPr>
              <w:jc w:val="both"/>
            </w:pPr>
            <w:r w:rsidRPr="00420F09">
              <w:t xml:space="preserve"> № </w:t>
            </w:r>
            <w:r>
              <w:t xml:space="preserve">1 - Транспортное средство марки </w:t>
            </w:r>
            <w:proofErr w:type="spellStart"/>
            <w:r>
              <w:t>ЛиАЗ</w:t>
            </w:r>
            <w:proofErr w:type="spellEnd"/>
            <w:r>
              <w:t xml:space="preserve"> 525653, тип транспортного средства – автобус, идентификационный номер (VIN) XTY525653B0024124, год изготовления 2011, модель двигателя </w:t>
            </w:r>
            <w:proofErr w:type="spellStart"/>
            <w:r>
              <w:t>Cummins</w:t>
            </w:r>
            <w:proofErr w:type="spellEnd"/>
            <w:r>
              <w:t xml:space="preserve">, 61SBe245B 87168689, № шасси отсутствует, кузов XTY525653BOO24124, цвет кузова белый, зеленый, мощность двигателя 180 </w:t>
            </w:r>
            <w:proofErr w:type="spellStart"/>
            <w:r>
              <w:t>л.с</w:t>
            </w:r>
            <w:proofErr w:type="spellEnd"/>
            <w:r>
              <w:t>., тип двигателя дизельный, изготовитель ООО «</w:t>
            </w:r>
            <w:proofErr w:type="spellStart"/>
            <w:r>
              <w:t>ЛиАЗ</w:t>
            </w:r>
            <w:proofErr w:type="spellEnd"/>
            <w:r>
              <w:t>» Россия, паспорт транспортного средства 50 НК 567670, выдан ООО «</w:t>
            </w:r>
            <w:proofErr w:type="spellStart"/>
            <w:r>
              <w:t>ЛиАЗ</w:t>
            </w:r>
            <w:proofErr w:type="spellEnd"/>
            <w:r>
              <w:t>» Россия, дата выдачи паспорта 29 декабря 2011 года, государственный регистрационный номер С398ВР 123.</w:t>
            </w:r>
          </w:p>
        </w:tc>
      </w:tr>
      <w:tr w:rsidR="00FC19EB" w:rsidTr="005629DF">
        <w:tc>
          <w:tcPr>
            <w:tcW w:w="9781" w:type="dxa"/>
          </w:tcPr>
          <w:p w:rsidR="00FC19EB" w:rsidRDefault="00FC19EB" w:rsidP="00FC19EB">
            <w:pPr>
              <w:jc w:val="both"/>
            </w:pPr>
            <w:r w:rsidRPr="00420F09">
              <w:lastRenderedPageBreak/>
              <w:t xml:space="preserve"> № </w:t>
            </w:r>
            <w:r>
              <w:t xml:space="preserve">2 - Транспортное средство марки </w:t>
            </w:r>
            <w:proofErr w:type="spellStart"/>
            <w:r>
              <w:t>ЛиАЗ</w:t>
            </w:r>
            <w:proofErr w:type="spellEnd"/>
            <w:r>
              <w:t xml:space="preserve"> 525653, тип транспортного средства – автобус, идентификационный номер (VIN) XTY525653B0024129, год изготовления 2011, модель двигателя </w:t>
            </w:r>
            <w:proofErr w:type="spellStart"/>
            <w:r>
              <w:t>Cummins</w:t>
            </w:r>
            <w:proofErr w:type="spellEnd"/>
            <w:r>
              <w:t xml:space="preserve">, 61SBe245B 87163956, № шасси отсутствует, кузов XTY525653BOO24129, цвет кузова белый, зеленый, мощность двигателя 180 </w:t>
            </w:r>
            <w:proofErr w:type="spellStart"/>
            <w:r>
              <w:t>л.с</w:t>
            </w:r>
            <w:proofErr w:type="spellEnd"/>
            <w:r>
              <w:t>., тип двигателя дизельный, изготовитель ООО «</w:t>
            </w:r>
            <w:proofErr w:type="spellStart"/>
            <w:r>
              <w:t>ЛиАЗ</w:t>
            </w:r>
            <w:proofErr w:type="spellEnd"/>
            <w:r>
              <w:t>» Россия, паспорт транспортного средства 50 НК 567677, выдан ООО «</w:t>
            </w:r>
            <w:proofErr w:type="spellStart"/>
            <w:r>
              <w:t>ЛиАЗ</w:t>
            </w:r>
            <w:proofErr w:type="spellEnd"/>
            <w:r>
              <w:t>» Россия, дата выдачи паспорта 29 декабря 2011 года, государственный регистрационный номер С403ВР 123</w:t>
            </w:r>
          </w:p>
        </w:tc>
      </w:tr>
    </w:tbl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F84AE8" w:rsidRPr="0013138A" w:rsidRDefault="00515968" w:rsidP="006E45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08AB">
        <w:rPr>
          <w:sz w:val="28"/>
          <w:szCs w:val="28"/>
        </w:rPr>
        <w:tab/>
      </w:r>
      <w:r w:rsidR="00AA2F94" w:rsidRPr="0013138A">
        <w:rPr>
          <w:sz w:val="28"/>
          <w:szCs w:val="28"/>
        </w:rPr>
        <w:t xml:space="preserve">3. </w:t>
      </w:r>
      <w:r w:rsidR="00F84AE8" w:rsidRPr="0013138A">
        <w:rPr>
          <w:sz w:val="28"/>
          <w:szCs w:val="28"/>
        </w:rPr>
        <w:t>Организатор торгов: Администрация Кореновского городского поселения Кореновского района.</w:t>
      </w:r>
    </w:p>
    <w:p w:rsidR="00F84AE8" w:rsidRPr="009308AB" w:rsidRDefault="00F84AE8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AE8" w:rsidRPr="0013138A" w:rsidRDefault="00AA2F94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8A">
        <w:rPr>
          <w:rFonts w:ascii="Times New Roman" w:hAnsi="Times New Roman" w:cs="Times New Roman"/>
          <w:sz w:val="28"/>
          <w:szCs w:val="28"/>
        </w:rPr>
        <w:t xml:space="preserve">4. </w:t>
      </w:r>
      <w:r w:rsidR="00FF43BE" w:rsidRPr="0013138A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772169" w:rsidRPr="0013138A">
        <w:rPr>
          <w:rFonts w:ascii="Times New Roman" w:hAnsi="Times New Roman" w:cs="Times New Roman"/>
          <w:sz w:val="28"/>
          <w:szCs w:val="28"/>
        </w:rPr>
        <w:t>торгов</w:t>
      </w:r>
      <w:r w:rsidR="00FF43BE" w:rsidRPr="0013138A">
        <w:rPr>
          <w:rFonts w:ascii="Times New Roman" w:hAnsi="Times New Roman" w:cs="Times New Roman"/>
          <w:sz w:val="28"/>
          <w:szCs w:val="28"/>
        </w:rPr>
        <w:t>: электронная площадка www.rts-tender.ru (Оператор).</w:t>
      </w:r>
    </w:p>
    <w:p w:rsidR="00FF43BE" w:rsidRPr="0013138A" w:rsidRDefault="00FF43BE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AE8" w:rsidRPr="0013138A" w:rsidRDefault="00AA2F94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38A">
        <w:rPr>
          <w:rFonts w:ascii="Times New Roman" w:hAnsi="Times New Roman" w:cs="Times New Roman"/>
          <w:sz w:val="28"/>
          <w:szCs w:val="28"/>
        </w:rPr>
        <w:t xml:space="preserve">4.1 </w:t>
      </w:r>
      <w:r w:rsidR="00FF43BE" w:rsidRPr="0013138A">
        <w:rPr>
          <w:rFonts w:ascii="Times New Roman" w:hAnsi="Times New Roman" w:cs="Times New Roman"/>
          <w:sz w:val="28"/>
          <w:szCs w:val="28"/>
        </w:rPr>
        <w:t xml:space="preserve">Дата </w:t>
      </w:r>
      <w:r w:rsidR="00772169" w:rsidRPr="0013138A">
        <w:rPr>
          <w:rFonts w:ascii="Times New Roman" w:hAnsi="Times New Roman" w:cs="Times New Roman"/>
          <w:sz w:val="28"/>
          <w:szCs w:val="28"/>
        </w:rPr>
        <w:t>торгов</w:t>
      </w:r>
      <w:r w:rsidR="00FF43BE" w:rsidRPr="0013138A">
        <w:rPr>
          <w:rFonts w:ascii="Times New Roman" w:hAnsi="Times New Roman" w:cs="Times New Roman"/>
          <w:sz w:val="28"/>
          <w:szCs w:val="28"/>
        </w:rPr>
        <w:t xml:space="preserve">: </w:t>
      </w:r>
      <w:r w:rsidR="005629DF" w:rsidRPr="0013138A">
        <w:rPr>
          <w:rFonts w:ascii="Times New Roman" w:hAnsi="Times New Roman" w:cs="Times New Roman"/>
          <w:sz w:val="28"/>
          <w:szCs w:val="28"/>
        </w:rPr>
        <w:t>26 февраля 2021</w:t>
      </w:r>
      <w:r w:rsidR="00FF43BE" w:rsidRPr="001313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43BE" w:rsidRPr="0013138A" w:rsidRDefault="00FF43BE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3BE" w:rsidRDefault="00AA2F94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38A">
        <w:rPr>
          <w:rFonts w:ascii="Times New Roman" w:hAnsi="Times New Roman" w:cs="Times New Roman"/>
          <w:sz w:val="28"/>
          <w:szCs w:val="28"/>
        </w:rPr>
        <w:t xml:space="preserve">4.2 </w:t>
      </w:r>
      <w:r w:rsidR="00FF43BE" w:rsidRPr="0013138A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772169" w:rsidRPr="0013138A">
        <w:rPr>
          <w:rFonts w:ascii="Times New Roman" w:hAnsi="Times New Roman" w:cs="Times New Roman"/>
          <w:sz w:val="28"/>
          <w:szCs w:val="28"/>
        </w:rPr>
        <w:t>торгов</w:t>
      </w:r>
      <w:r w:rsidR="00FF43BE" w:rsidRPr="0013138A">
        <w:rPr>
          <w:rFonts w:ascii="Times New Roman" w:hAnsi="Times New Roman" w:cs="Times New Roman"/>
          <w:sz w:val="28"/>
          <w:szCs w:val="28"/>
        </w:rPr>
        <w:t>: 1</w:t>
      </w:r>
      <w:r w:rsidR="00772169" w:rsidRPr="0013138A">
        <w:rPr>
          <w:rFonts w:ascii="Times New Roman" w:hAnsi="Times New Roman" w:cs="Times New Roman"/>
          <w:sz w:val="28"/>
          <w:szCs w:val="28"/>
        </w:rPr>
        <w:t>0</w:t>
      </w:r>
      <w:r w:rsidR="00FF43BE" w:rsidRPr="0013138A">
        <w:rPr>
          <w:rFonts w:ascii="Times New Roman" w:hAnsi="Times New Roman" w:cs="Times New Roman"/>
          <w:sz w:val="28"/>
          <w:szCs w:val="28"/>
        </w:rPr>
        <w:t xml:space="preserve"> часов 00 минут. </w:t>
      </w:r>
    </w:p>
    <w:p w:rsidR="00C7094B" w:rsidRDefault="00C7094B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5" w:rsidRPr="00313425" w:rsidRDefault="00313425" w:rsidP="003134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425">
        <w:rPr>
          <w:sz w:val="28"/>
          <w:szCs w:val="28"/>
        </w:rPr>
        <w:t>5. Ставки участников:</w:t>
      </w:r>
    </w:p>
    <w:p w:rsidR="00313425" w:rsidRDefault="00313425" w:rsidP="00313425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303"/>
        <w:gridCol w:w="2243"/>
        <w:gridCol w:w="2196"/>
        <w:gridCol w:w="2303"/>
      </w:tblGrid>
      <w:tr w:rsidR="00313425" w:rsidRPr="00E77C89" w:rsidTr="005B5414">
        <w:tc>
          <w:tcPr>
            <w:tcW w:w="460" w:type="pct"/>
          </w:tcPr>
          <w:p w:rsidR="00313425" w:rsidRPr="00E77C89" w:rsidRDefault="00313425" w:rsidP="005B5414">
            <w:pPr>
              <w:jc w:val="center"/>
              <w:rPr>
                <w:spacing w:val="-2"/>
              </w:rPr>
            </w:pPr>
            <w:bookmarkStart w:id="0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313425" w:rsidRPr="00E77C89" w:rsidRDefault="00313425" w:rsidP="005B5414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313425" w:rsidRPr="00E77C89" w:rsidRDefault="00313425" w:rsidP="005B5414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313425" w:rsidRPr="00E77C89" w:rsidRDefault="00313425" w:rsidP="005B5414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313425" w:rsidRPr="00E77C89" w:rsidRDefault="00313425" w:rsidP="005B541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313425" w:rsidRPr="00E77C89" w:rsidTr="005B5414">
        <w:trPr>
          <w:trHeight w:val="670"/>
        </w:trPr>
        <w:tc>
          <w:tcPr>
            <w:tcW w:w="460" w:type="pct"/>
          </w:tcPr>
          <w:p w:rsidR="00313425" w:rsidRPr="00AF0E58" w:rsidRDefault="00313425" w:rsidP="005B5414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313425" w:rsidRPr="00CB2705" w:rsidRDefault="00313425" w:rsidP="005B5414">
            <w:pPr>
              <w:jc w:val="center"/>
              <w:rPr>
                <w:lang w:val="en-US"/>
              </w:rPr>
            </w:pPr>
            <w:r>
              <w:t>Обухова Ксения Александровна</w:t>
            </w:r>
          </w:p>
        </w:tc>
        <w:tc>
          <w:tcPr>
            <w:tcW w:w="1126" w:type="pct"/>
            <w:shd w:val="clear" w:color="auto" w:fill="auto"/>
          </w:tcPr>
          <w:p w:rsidR="00313425" w:rsidRPr="00E77C89" w:rsidRDefault="00313425" w:rsidP="005B541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368 715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313425" w:rsidRPr="00E77C89" w:rsidRDefault="00313425" w:rsidP="005B5414">
            <w:pPr>
              <w:jc w:val="center"/>
              <w:rPr>
                <w:lang w:val="en-US"/>
              </w:rPr>
            </w:pPr>
            <w:r>
              <w:t>26.02.2021 10:40:45</w:t>
            </w:r>
          </w:p>
        </w:tc>
        <w:tc>
          <w:tcPr>
            <w:tcW w:w="1156" w:type="pct"/>
          </w:tcPr>
          <w:p w:rsidR="00313425" w:rsidRPr="00E77C89" w:rsidRDefault="00313425" w:rsidP="005B5414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313425" w:rsidRPr="00E77C89" w:rsidTr="005B5414">
        <w:trPr>
          <w:trHeight w:val="670"/>
        </w:trPr>
        <w:tc>
          <w:tcPr>
            <w:tcW w:w="460" w:type="pct"/>
          </w:tcPr>
          <w:p w:rsidR="00313425" w:rsidRPr="00AF0E58" w:rsidRDefault="00313425" w:rsidP="005B5414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313425" w:rsidRPr="00CB2705" w:rsidRDefault="00313425" w:rsidP="005B5414">
            <w:pPr>
              <w:jc w:val="center"/>
              <w:rPr>
                <w:lang w:val="en-US"/>
              </w:rPr>
            </w:pPr>
            <w:proofErr w:type="spellStart"/>
            <w:r>
              <w:t>Котенев</w:t>
            </w:r>
            <w:proofErr w:type="spellEnd"/>
            <w:r>
              <w:t xml:space="preserve"> Сергей Игоревич</w:t>
            </w:r>
          </w:p>
        </w:tc>
        <w:tc>
          <w:tcPr>
            <w:tcW w:w="1126" w:type="pct"/>
            <w:shd w:val="clear" w:color="auto" w:fill="auto"/>
          </w:tcPr>
          <w:p w:rsidR="00313425" w:rsidRPr="00E77C89" w:rsidRDefault="00313425" w:rsidP="005B541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353 317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313425" w:rsidRPr="00E77C89" w:rsidRDefault="00313425" w:rsidP="005B5414">
            <w:pPr>
              <w:jc w:val="center"/>
              <w:rPr>
                <w:lang w:val="en-US"/>
              </w:rPr>
            </w:pPr>
            <w:r>
              <w:t>26.02.2021 10:40:37</w:t>
            </w:r>
          </w:p>
        </w:tc>
        <w:tc>
          <w:tcPr>
            <w:tcW w:w="1156" w:type="pct"/>
          </w:tcPr>
          <w:p w:rsidR="00313425" w:rsidRPr="00E77C89" w:rsidRDefault="00313425" w:rsidP="005B5414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bookmarkEnd w:id="0"/>
    </w:tbl>
    <w:p w:rsidR="00313425" w:rsidRDefault="00313425" w:rsidP="00313425">
      <w:pPr>
        <w:shd w:val="clear" w:color="auto" w:fill="FFFFFF"/>
        <w:jc w:val="both"/>
      </w:pPr>
    </w:p>
    <w:p w:rsidR="00313425" w:rsidRPr="00313425" w:rsidRDefault="00313425" w:rsidP="003134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425">
        <w:rPr>
          <w:sz w:val="28"/>
          <w:szCs w:val="28"/>
        </w:rPr>
        <w:t>6. Победители:</w:t>
      </w:r>
    </w:p>
    <w:p w:rsidR="00313425" w:rsidRDefault="00313425" w:rsidP="00313425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2062"/>
        <w:gridCol w:w="1325"/>
        <w:gridCol w:w="1851"/>
        <w:gridCol w:w="1725"/>
      </w:tblGrid>
      <w:tr w:rsidR="00313425" w:rsidTr="00313425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25" w:rsidRDefault="00313425" w:rsidP="005B541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 w:rsidRPr="001C6C15">
              <w:rPr>
                <w:spacing w:val="-2"/>
              </w:rPr>
              <w:t>/ Наименование лота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25" w:rsidRDefault="00313425" w:rsidP="005B541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25" w:rsidRPr="0091629E" w:rsidRDefault="00313425" w:rsidP="005B541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25" w:rsidRDefault="00313425" w:rsidP="005B541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25" w:rsidRDefault="00313425" w:rsidP="005B541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313425" w:rsidTr="00313425">
        <w:trPr>
          <w:trHeight w:val="67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25" w:rsidRPr="00612DEF" w:rsidRDefault="00313425" w:rsidP="005B5414">
            <w:r w:rsidRPr="00612DEF">
              <w:t xml:space="preserve"> № </w:t>
            </w:r>
            <w:r>
              <w:t xml:space="preserve">1 - Транспортное средство марки </w:t>
            </w:r>
            <w:proofErr w:type="spellStart"/>
            <w:r>
              <w:t>ЛиАЗ</w:t>
            </w:r>
            <w:proofErr w:type="spellEnd"/>
            <w:r>
              <w:t xml:space="preserve"> 525653, тип транспортного средства – автобус, идентификационный номер (VIN) XTY525653B0024124, год изготовления 2011, модель двигателя </w:t>
            </w:r>
            <w:proofErr w:type="spellStart"/>
            <w:r>
              <w:t>Cummins</w:t>
            </w:r>
            <w:proofErr w:type="spellEnd"/>
            <w:r>
              <w:t xml:space="preserve">, 61SBe245B 87168689, № шасси отсутствует, кузов XTY525653BOO24124, </w:t>
            </w:r>
            <w:r>
              <w:lastRenderedPageBreak/>
              <w:t xml:space="preserve">цвет кузова белый, зеленый, мощность двигателя 180 </w:t>
            </w:r>
            <w:proofErr w:type="spellStart"/>
            <w:r>
              <w:t>л.с</w:t>
            </w:r>
            <w:proofErr w:type="spellEnd"/>
            <w:r>
              <w:t>., тип двигателя дизельный, изготовитель ООО «</w:t>
            </w:r>
            <w:proofErr w:type="spellStart"/>
            <w:r>
              <w:t>ЛиАЗ</w:t>
            </w:r>
            <w:proofErr w:type="spellEnd"/>
            <w:r>
              <w:t>» Россия, паспорт транспортного средства 50 НК 567670, выдан ООО «</w:t>
            </w:r>
            <w:proofErr w:type="spellStart"/>
            <w:r>
              <w:t>ЛиАЗ</w:t>
            </w:r>
            <w:proofErr w:type="spellEnd"/>
            <w:r>
              <w:t>» Россия, дата выдачи паспорта 29 декабря 2011 года, государственный регистрационный номер С398ВР 123.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25" w:rsidRDefault="00313425" w:rsidP="005B5414">
            <w:r>
              <w:lastRenderedPageBreak/>
              <w:t>Обухова Ксения Александровна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25" w:rsidRPr="00C344E3" w:rsidRDefault="00313425" w:rsidP="005B54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368 715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25" w:rsidRDefault="00313425" w:rsidP="005B5414">
            <w:pPr>
              <w:jc w:val="right"/>
            </w:pPr>
            <w:r>
              <w:rPr>
                <w:lang w:val="en-US"/>
              </w:rPr>
              <w:t>76284/102577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25" w:rsidRDefault="00313425" w:rsidP="005B541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23.02.2021 12:54:46</w:t>
            </w:r>
          </w:p>
        </w:tc>
      </w:tr>
      <w:tr w:rsidR="00313425" w:rsidTr="00313425">
        <w:trPr>
          <w:trHeight w:val="67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25" w:rsidRPr="00612DEF" w:rsidRDefault="00313425" w:rsidP="005B5414">
            <w:r w:rsidRPr="00612DEF">
              <w:t xml:space="preserve"> № </w:t>
            </w:r>
            <w:r>
              <w:t xml:space="preserve">2 - Транспортное средство марки </w:t>
            </w:r>
            <w:proofErr w:type="spellStart"/>
            <w:r>
              <w:t>ЛиАЗ</w:t>
            </w:r>
            <w:proofErr w:type="spellEnd"/>
            <w:r>
              <w:t xml:space="preserve"> 525653, тип транспортного средства – автобус, идентификационный номер (VIN) XTY525653B0024129, год изготовления 2011, модель двигателя </w:t>
            </w:r>
            <w:proofErr w:type="spellStart"/>
            <w:r>
              <w:t>Cummins</w:t>
            </w:r>
            <w:proofErr w:type="spellEnd"/>
            <w:r>
              <w:t xml:space="preserve">, 61SBe245B 87163956, № шасси отсутствует, кузов XTY525653BOO24129, цвет кузова белый, зеленый, мощность двигателя 180 </w:t>
            </w:r>
            <w:proofErr w:type="spellStart"/>
            <w:r>
              <w:t>л.с</w:t>
            </w:r>
            <w:proofErr w:type="spellEnd"/>
            <w:r>
              <w:t>., тип двигателя дизельный, изготовитель ООО «</w:t>
            </w:r>
            <w:proofErr w:type="spellStart"/>
            <w:r>
              <w:t>ЛиАЗ</w:t>
            </w:r>
            <w:proofErr w:type="spellEnd"/>
            <w:r>
              <w:t>» Россия, паспорт транспортного средства 50 НК 567677, выдан ООО «</w:t>
            </w:r>
            <w:proofErr w:type="spellStart"/>
            <w:r>
              <w:t>ЛиАЗ</w:t>
            </w:r>
            <w:proofErr w:type="spellEnd"/>
            <w:r>
              <w:t>» Россия, дата выдачи паспорта 29 декабря 2011 года, государственный регистрационный номер С403ВР 123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25" w:rsidRDefault="00313425" w:rsidP="005B5414">
            <w:proofErr w:type="spellStart"/>
            <w:r>
              <w:t>Котенев</w:t>
            </w:r>
            <w:proofErr w:type="spellEnd"/>
            <w:r>
              <w:t xml:space="preserve"> Сергей Игоревич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25" w:rsidRPr="00C344E3" w:rsidRDefault="00313425" w:rsidP="005B54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353 317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25" w:rsidRDefault="00313425" w:rsidP="005B5414">
            <w:pPr>
              <w:jc w:val="right"/>
            </w:pPr>
            <w:r>
              <w:rPr>
                <w:lang w:val="en-US"/>
              </w:rPr>
              <w:t>76486/102879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25" w:rsidRDefault="00313425" w:rsidP="005B541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24.02.2021 15:10:12</w:t>
            </w:r>
          </w:p>
        </w:tc>
      </w:tr>
    </w:tbl>
    <w:p w:rsidR="00313425" w:rsidRPr="00313425" w:rsidRDefault="00313425" w:rsidP="00313425">
      <w:pPr>
        <w:shd w:val="clear" w:color="auto" w:fill="FFFFFF"/>
        <w:spacing w:before="120"/>
        <w:jc w:val="both"/>
        <w:rPr>
          <w:sz w:val="28"/>
          <w:szCs w:val="28"/>
        </w:rPr>
      </w:pPr>
      <w:r w:rsidRPr="00313425">
        <w:rPr>
          <w:sz w:val="28"/>
          <w:szCs w:val="28"/>
        </w:rPr>
        <w:t xml:space="preserve">7. </w:t>
      </w:r>
      <w:r w:rsidR="00D62A08">
        <w:rPr>
          <w:sz w:val="28"/>
          <w:szCs w:val="28"/>
        </w:rPr>
        <w:t>Продажа посредством п</w:t>
      </w:r>
      <w:r w:rsidRPr="00313425">
        <w:rPr>
          <w:sz w:val="28"/>
          <w:szCs w:val="28"/>
        </w:rPr>
        <w:t>ублич</w:t>
      </w:r>
      <w:r w:rsidR="00D62A08">
        <w:rPr>
          <w:sz w:val="28"/>
          <w:szCs w:val="28"/>
        </w:rPr>
        <w:t>ного предложения</w:t>
      </w:r>
      <w:r w:rsidRPr="00313425">
        <w:rPr>
          <w:sz w:val="28"/>
          <w:szCs w:val="28"/>
        </w:rPr>
        <w:t xml:space="preserve"> в электронной форме признается состоявшимся. </w:t>
      </w:r>
    </w:p>
    <w:p w:rsidR="00313425" w:rsidRDefault="00313425" w:rsidP="00313425">
      <w:pPr>
        <w:shd w:val="clear" w:color="auto" w:fill="FFFFFF"/>
        <w:spacing w:before="120"/>
        <w:jc w:val="both"/>
      </w:pPr>
      <w:r w:rsidRPr="00313425">
        <w:rPr>
          <w:sz w:val="28"/>
          <w:szCs w:val="28"/>
        </w:rPr>
        <w:t xml:space="preserve">8. Обоснование принятого решения: По Лотам № 1, № 2 поступило по 2 заявки от участников, согласно протоколу от 25.02.2021 года все участники допущены к торгам. Поскольку участники не подтвердили цену первоначального предложения, равную рыночной стоимости имущества, цена имущества понижалась на шаг </w:t>
      </w:r>
      <w:r w:rsidRPr="00313425">
        <w:rPr>
          <w:sz w:val="28"/>
          <w:szCs w:val="28"/>
        </w:rPr>
        <w:lastRenderedPageBreak/>
        <w:t>понижения (10 % от первоначального предложения) каждые 10 минут ввиду отсутствия поступивших предложений</w:t>
      </w:r>
      <w:r w:rsidRPr="00D62A08">
        <w:rPr>
          <w:sz w:val="28"/>
          <w:szCs w:val="28"/>
        </w:rPr>
        <w:t>. В результате по двум Лотам цена опустилась до цены отсечения (50 % от начальной цены) – минимальная цена имущества, по которой можно заключить договор. По Лоту № 1 минимальную цену подтвердил только один участник, соответственно он является победителем торгов. По Лоту № 2 минимальную цену подтвердил также один участник, который и стал победителем по данному Лоту.</w:t>
      </w:r>
      <w:r>
        <w:t xml:space="preserve"> </w:t>
      </w:r>
    </w:p>
    <w:p w:rsidR="00313425" w:rsidRPr="00D62A08" w:rsidRDefault="00313425" w:rsidP="00313425">
      <w:pPr>
        <w:shd w:val="clear" w:color="auto" w:fill="FFFFFF"/>
        <w:spacing w:before="120"/>
        <w:jc w:val="both"/>
        <w:rPr>
          <w:i/>
          <w:sz w:val="28"/>
          <w:szCs w:val="28"/>
        </w:rPr>
      </w:pPr>
      <w:r w:rsidRPr="00D62A08">
        <w:rPr>
          <w:sz w:val="28"/>
          <w:szCs w:val="28"/>
        </w:rPr>
        <w:t xml:space="preserve">9. Заключить договор купли-продажи по Лоту № 1 с победителем торгов Обуховой К.А., по Лоту № 2 -  с </w:t>
      </w:r>
      <w:proofErr w:type="spellStart"/>
      <w:r w:rsidRPr="00D62A08">
        <w:rPr>
          <w:sz w:val="28"/>
          <w:szCs w:val="28"/>
        </w:rPr>
        <w:t>Котеневым</w:t>
      </w:r>
      <w:proofErr w:type="spellEnd"/>
      <w:r w:rsidRPr="00D62A08">
        <w:rPr>
          <w:sz w:val="28"/>
          <w:szCs w:val="28"/>
        </w:rPr>
        <w:t xml:space="preserve"> С.А. по итоговой цене. </w:t>
      </w:r>
    </w:p>
    <w:p w:rsidR="00313425" w:rsidRPr="00EB4A67" w:rsidRDefault="00313425" w:rsidP="00313425">
      <w:pPr>
        <w:shd w:val="clear" w:color="auto" w:fill="FFFFFF"/>
        <w:spacing w:before="1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10. Основание: протокол о результатах публичного предложения от </w:t>
      </w:r>
      <w:r w:rsidR="00EB4A67">
        <w:rPr>
          <w:sz w:val="28"/>
          <w:szCs w:val="28"/>
        </w:rPr>
        <w:t xml:space="preserve">                                            26 февраля 2021 года. </w:t>
      </w:r>
      <w:bookmarkStart w:id="1" w:name="_GoBack"/>
      <w:bookmarkEnd w:id="1"/>
    </w:p>
    <w:p w:rsidR="00D80211" w:rsidRDefault="00D80211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F0" w:rsidRDefault="003860A0" w:rsidP="00156B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6BF0" w:rsidRPr="009308AB">
        <w:rPr>
          <w:rFonts w:ascii="Times New Roman" w:hAnsi="Times New Roman" w:cs="Times New Roman"/>
          <w:sz w:val="28"/>
          <w:szCs w:val="28"/>
        </w:rPr>
        <w:t>Решение каждого члена комиссии:</w:t>
      </w:r>
    </w:p>
    <w:p w:rsidR="00156BF0" w:rsidRPr="009308AB" w:rsidRDefault="00156BF0" w:rsidP="00156B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3261"/>
      </w:tblGrid>
      <w:tr w:rsidR="00156BF0" w:rsidRPr="009308AB" w:rsidTr="00525FF8">
        <w:trPr>
          <w:trHeight w:val="457"/>
        </w:trPr>
        <w:tc>
          <w:tcPr>
            <w:tcW w:w="4678" w:type="dxa"/>
          </w:tcPr>
          <w:p w:rsidR="00156BF0" w:rsidRPr="003860A0" w:rsidRDefault="00156BF0" w:rsidP="00525FF8">
            <w:pPr>
              <w:autoSpaceDE w:val="0"/>
              <w:autoSpaceDN w:val="0"/>
              <w:adjustRightInd w:val="0"/>
              <w:jc w:val="center"/>
            </w:pPr>
            <w:r w:rsidRPr="003860A0">
              <w:t>Ф.И.О.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autoSpaceDE w:val="0"/>
              <w:autoSpaceDN w:val="0"/>
              <w:adjustRightInd w:val="0"/>
              <w:jc w:val="center"/>
            </w:pPr>
            <w:r w:rsidRPr="003860A0">
              <w:t>Итог голосования</w:t>
            </w:r>
          </w:p>
        </w:tc>
        <w:tc>
          <w:tcPr>
            <w:tcW w:w="3261" w:type="dxa"/>
          </w:tcPr>
          <w:p w:rsidR="00156BF0" w:rsidRPr="003860A0" w:rsidRDefault="00156BF0" w:rsidP="00525FF8">
            <w:pPr>
              <w:autoSpaceDE w:val="0"/>
              <w:autoSpaceDN w:val="0"/>
              <w:adjustRightInd w:val="0"/>
              <w:jc w:val="center"/>
            </w:pPr>
            <w:r w:rsidRPr="003860A0">
              <w:t>Подпись</w:t>
            </w: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FD5FBA" w:rsidRDefault="00156BF0" w:rsidP="00156BF0">
            <w:proofErr w:type="spellStart"/>
            <w:r w:rsidRPr="00FD5FBA">
              <w:t>Чепурной</w:t>
            </w:r>
            <w:proofErr w:type="spellEnd"/>
            <w:r w:rsidRPr="00FD5FBA">
              <w:t xml:space="preserve"> С</w:t>
            </w:r>
            <w:r>
              <w:t>ергей Гаврилович</w:t>
            </w:r>
          </w:p>
        </w:tc>
        <w:tc>
          <w:tcPr>
            <w:tcW w:w="2126" w:type="dxa"/>
            <w:vAlign w:val="center"/>
          </w:tcPr>
          <w:p w:rsidR="00156BF0" w:rsidRPr="003860A0" w:rsidRDefault="00156BF0" w:rsidP="00525FF8">
            <w:pPr>
              <w:autoSpaceDE w:val="0"/>
              <w:autoSpaceDN w:val="0"/>
              <w:adjustRightInd w:val="0"/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FD5FBA" w:rsidRDefault="00156BF0" w:rsidP="00525FF8">
            <w:r w:rsidRPr="00FD5FBA">
              <w:t xml:space="preserve">Андреева Галина Николаевна 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Default="00156BF0" w:rsidP="00525FF8">
            <w:r w:rsidRPr="00FD5FBA">
              <w:t>Харламова Надежда Александровна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494B8B" w:rsidRDefault="00156BF0" w:rsidP="00525FF8">
            <w:proofErr w:type="spellStart"/>
            <w:r w:rsidRPr="00494B8B">
              <w:t>Бурдун</w:t>
            </w:r>
            <w:proofErr w:type="spellEnd"/>
            <w:r w:rsidRPr="00494B8B">
              <w:t xml:space="preserve"> Евгений Евгеньевич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494B8B" w:rsidRDefault="00156BF0" w:rsidP="00525FF8">
            <w:proofErr w:type="spellStart"/>
            <w:r w:rsidRPr="00494B8B">
              <w:t>Киричко</w:t>
            </w:r>
            <w:proofErr w:type="spellEnd"/>
            <w:r w:rsidRPr="00494B8B">
              <w:t xml:space="preserve"> Юлия Александровна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494B8B" w:rsidRDefault="00156BF0" w:rsidP="00525FF8">
            <w:proofErr w:type="spellStart"/>
            <w:r w:rsidRPr="00494B8B">
              <w:t>Крыгина</w:t>
            </w:r>
            <w:proofErr w:type="spellEnd"/>
            <w:r w:rsidRPr="00494B8B">
              <w:t xml:space="preserve"> Надежда Анатольевна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728B" w:rsidRPr="009308AB" w:rsidTr="00525FF8">
        <w:trPr>
          <w:trHeight w:val="394"/>
        </w:trPr>
        <w:tc>
          <w:tcPr>
            <w:tcW w:w="4678" w:type="dxa"/>
          </w:tcPr>
          <w:p w:rsidR="00DF728B" w:rsidRPr="00494B8B" w:rsidRDefault="00DF728B" w:rsidP="00525FF8">
            <w:proofErr w:type="spellStart"/>
            <w:r>
              <w:t>Пегина</w:t>
            </w:r>
            <w:proofErr w:type="spellEnd"/>
            <w:r>
              <w:t xml:space="preserve"> Сабина Руслановна</w:t>
            </w:r>
          </w:p>
        </w:tc>
        <w:tc>
          <w:tcPr>
            <w:tcW w:w="2126" w:type="dxa"/>
          </w:tcPr>
          <w:p w:rsidR="00DF728B" w:rsidRPr="003860A0" w:rsidRDefault="00DF728B" w:rsidP="00525FF8">
            <w:pPr>
              <w:jc w:val="center"/>
            </w:pPr>
            <w:r>
              <w:t>«за»</w:t>
            </w:r>
          </w:p>
        </w:tc>
        <w:tc>
          <w:tcPr>
            <w:tcW w:w="3261" w:type="dxa"/>
            <w:vAlign w:val="center"/>
          </w:tcPr>
          <w:p w:rsidR="00DF728B" w:rsidRPr="009308AB" w:rsidRDefault="00DF728B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56BF0" w:rsidRPr="009308AB" w:rsidRDefault="00156BF0" w:rsidP="00156B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BF0" w:rsidRPr="009308AB" w:rsidRDefault="00156BF0" w:rsidP="00156B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</w:p>
    <w:p w:rsidR="00156BF0" w:rsidRPr="009308AB" w:rsidRDefault="00156BF0" w:rsidP="00156B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«против» - </w:t>
      </w:r>
    </w:p>
    <w:p w:rsidR="003F5FC4" w:rsidRDefault="00156BF0" w:rsidP="00D541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«воздержались» - </w:t>
      </w:r>
    </w:p>
    <w:p w:rsidR="00761505" w:rsidRPr="009308AB" w:rsidRDefault="002269F6" w:rsidP="00DF728B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800F6" w:rsidRPr="009308AB">
        <w:rPr>
          <w:sz w:val="28"/>
          <w:szCs w:val="28"/>
        </w:rPr>
        <w:t xml:space="preserve"> </w:t>
      </w:r>
    </w:p>
    <w:p w:rsidR="009308AB" w:rsidRDefault="00793197" w:rsidP="009308A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п</w:t>
      </w:r>
      <w:r w:rsidR="009308AB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я</w:t>
      </w:r>
      <w:r w:rsidR="009308AB">
        <w:rPr>
          <w:rFonts w:ascii="Times New Roman" w:hAnsi="Times New Roman" w:cs="Times New Roman"/>
          <w:sz w:val="28"/>
        </w:rPr>
        <w:t xml:space="preserve"> комиссии     ____</w:t>
      </w:r>
      <w:r w:rsidR="007B1DD5">
        <w:rPr>
          <w:rFonts w:ascii="Times New Roman" w:hAnsi="Times New Roman" w:cs="Times New Roman"/>
          <w:sz w:val="28"/>
        </w:rPr>
        <w:t>___</w:t>
      </w:r>
      <w:r w:rsidR="009308AB">
        <w:rPr>
          <w:rFonts w:ascii="Times New Roman" w:hAnsi="Times New Roman" w:cs="Times New Roman"/>
          <w:sz w:val="28"/>
        </w:rPr>
        <w:t xml:space="preserve">_____________         </w:t>
      </w:r>
      <w:r w:rsidR="00DA11B7">
        <w:rPr>
          <w:rFonts w:ascii="Times New Roman" w:hAnsi="Times New Roman" w:cs="Times New Roman"/>
          <w:sz w:val="28"/>
        </w:rPr>
        <w:t>Г.Н. Андреева</w:t>
      </w:r>
    </w:p>
    <w:p w:rsidR="009308AB" w:rsidRPr="00D318CC" w:rsidRDefault="009308AB" w:rsidP="009308A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C17" w:rsidRPr="009308AB" w:rsidRDefault="009308AB" w:rsidP="009308A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комиссии                    </w:t>
      </w:r>
      <w:r w:rsidR="00B34C94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____________________     </w:t>
      </w:r>
      <w:r w:rsidR="00B34C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A11B7">
        <w:rPr>
          <w:rFonts w:ascii="Times New Roman" w:hAnsi="Times New Roman" w:cs="Times New Roman"/>
          <w:sz w:val="28"/>
        </w:rPr>
        <w:t>Н.А. Харламова</w:t>
      </w:r>
    </w:p>
    <w:sectPr w:rsidR="006C0C17" w:rsidRPr="009308AB" w:rsidSect="00AD552B">
      <w:head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91B" w:rsidRDefault="00AD191B" w:rsidP="00AD552B">
      <w:r>
        <w:separator/>
      </w:r>
    </w:p>
  </w:endnote>
  <w:endnote w:type="continuationSeparator" w:id="0">
    <w:p w:rsidR="00AD191B" w:rsidRDefault="00AD191B" w:rsidP="00AD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91B" w:rsidRDefault="00AD191B" w:rsidP="00AD552B">
      <w:r>
        <w:separator/>
      </w:r>
    </w:p>
  </w:footnote>
  <w:footnote w:type="continuationSeparator" w:id="0">
    <w:p w:rsidR="00AD191B" w:rsidRDefault="00AD191B" w:rsidP="00AD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2B" w:rsidRDefault="00AD552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A26D62">
      <w:rPr>
        <w:noProof/>
      </w:rPr>
      <w:t>4</w:t>
    </w:r>
    <w:r>
      <w:fldChar w:fldCharType="end"/>
    </w:r>
  </w:p>
  <w:p w:rsidR="00AD552B" w:rsidRDefault="00AD552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759"/>
    <w:multiLevelType w:val="hybridMultilevel"/>
    <w:tmpl w:val="1B365F08"/>
    <w:lvl w:ilvl="0" w:tplc="DBA4AB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F94C53"/>
    <w:multiLevelType w:val="hybridMultilevel"/>
    <w:tmpl w:val="BC18848E"/>
    <w:lvl w:ilvl="0" w:tplc="463CC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7E4299"/>
    <w:multiLevelType w:val="hybridMultilevel"/>
    <w:tmpl w:val="38C66C12"/>
    <w:lvl w:ilvl="0" w:tplc="3F6EA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A"/>
    <w:rsid w:val="00013103"/>
    <w:rsid w:val="0002237F"/>
    <w:rsid w:val="000638E5"/>
    <w:rsid w:val="000933A1"/>
    <w:rsid w:val="0009451D"/>
    <w:rsid w:val="000C2BC7"/>
    <w:rsid w:val="000D6C3B"/>
    <w:rsid w:val="000E013E"/>
    <w:rsid w:val="000E3E82"/>
    <w:rsid w:val="001017C2"/>
    <w:rsid w:val="00125DBA"/>
    <w:rsid w:val="0013138A"/>
    <w:rsid w:val="00156BF0"/>
    <w:rsid w:val="001716A2"/>
    <w:rsid w:val="001D3042"/>
    <w:rsid w:val="001E13BA"/>
    <w:rsid w:val="002269F6"/>
    <w:rsid w:val="00243D6A"/>
    <w:rsid w:val="0026090B"/>
    <w:rsid w:val="00267741"/>
    <w:rsid w:val="002C05E4"/>
    <w:rsid w:val="002C1DE9"/>
    <w:rsid w:val="002C2D92"/>
    <w:rsid w:val="002C792A"/>
    <w:rsid w:val="00313425"/>
    <w:rsid w:val="00334F21"/>
    <w:rsid w:val="00346BBC"/>
    <w:rsid w:val="00350369"/>
    <w:rsid w:val="00370C45"/>
    <w:rsid w:val="00381018"/>
    <w:rsid w:val="003860A0"/>
    <w:rsid w:val="003A0F45"/>
    <w:rsid w:val="003B4381"/>
    <w:rsid w:val="003D7D97"/>
    <w:rsid w:val="003E39E9"/>
    <w:rsid w:val="003F5FC4"/>
    <w:rsid w:val="004050C5"/>
    <w:rsid w:val="00430482"/>
    <w:rsid w:val="00461866"/>
    <w:rsid w:val="0047152A"/>
    <w:rsid w:val="00480355"/>
    <w:rsid w:val="00495415"/>
    <w:rsid w:val="004A3184"/>
    <w:rsid w:val="004A395D"/>
    <w:rsid w:val="004A730B"/>
    <w:rsid w:val="004C6650"/>
    <w:rsid w:val="00515968"/>
    <w:rsid w:val="005629DF"/>
    <w:rsid w:val="00570F5E"/>
    <w:rsid w:val="005A7E28"/>
    <w:rsid w:val="00651510"/>
    <w:rsid w:val="00664A3F"/>
    <w:rsid w:val="0066646B"/>
    <w:rsid w:val="00694E06"/>
    <w:rsid w:val="006C0C17"/>
    <w:rsid w:val="006E243E"/>
    <w:rsid w:val="006E458B"/>
    <w:rsid w:val="007038BA"/>
    <w:rsid w:val="00743BF0"/>
    <w:rsid w:val="00751956"/>
    <w:rsid w:val="00760B2E"/>
    <w:rsid w:val="00761505"/>
    <w:rsid w:val="00770039"/>
    <w:rsid w:val="00772169"/>
    <w:rsid w:val="007809D8"/>
    <w:rsid w:val="00790D97"/>
    <w:rsid w:val="00793197"/>
    <w:rsid w:val="007B1DD5"/>
    <w:rsid w:val="007D178A"/>
    <w:rsid w:val="007E046D"/>
    <w:rsid w:val="00833539"/>
    <w:rsid w:val="008411B0"/>
    <w:rsid w:val="0084660A"/>
    <w:rsid w:val="008512D6"/>
    <w:rsid w:val="009308AB"/>
    <w:rsid w:val="00946A6F"/>
    <w:rsid w:val="009C500A"/>
    <w:rsid w:val="00A03B43"/>
    <w:rsid w:val="00A174EF"/>
    <w:rsid w:val="00A26D62"/>
    <w:rsid w:val="00A46635"/>
    <w:rsid w:val="00A55DD6"/>
    <w:rsid w:val="00A71172"/>
    <w:rsid w:val="00A800F6"/>
    <w:rsid w:val="00A83B48"/>
    <w:rsid w:val="00AA2F94"/>
    <w:rsid w:val="00AB1C1B"/>
    <w:rsid w:val="00AD191B"/>
    <w:rsid w:val="00AD552B"/>
    <w:rsid w:val="00B134C7"/>
    <w:rsid w:val="00B34C94"/>
    <w:rsid w:val="00BD7E96"/>
    <w:rsid w:val="00C14E32"/>
    <w:rsid w:val="00C45D8A"/>
    <w:rsid w:val="00C7094B"/>
    <w:rsid w:val="00CA6AC7"/>
    <w:rsid w:val="00CB2C6F"/>
    <w:rsid w:val="00CE4D18"/>
    <w:rsid w:val="00CF2872"/>
    <w:rsid w:val="00D019B9"/>
    <w:rsid w:val="00D03234"/>
    <w:rsid w:val="00D10E52"/>
    <w:rsid w:val="00D200F2"/>
    <w:rsid w:val="00D208DB"/>
    <w:rsid w:val="00D318CC"/>
    <w:rsid w:val="00D5416C"/>
    <w:rsid w:val="00D62A08"/>
    <w:rsid w:val="00D76A1E"/>
    <w:rsid w:val="00D80211"/>
    <w:rsid w:val="00DA11B7"/>
    <w:rsid w:val="00DB0743"/>
    <w:rsid w:val="00DC5AA5"/>
    <w:rsid w:val="00DD70C6"/>
    <w:rsid w:val="00DF728B"/>
    <w:rsid w:val="00E1427D"/>
    <w:rsid w:val="00E269BC"/>
    <w:rsid w:val="00E33622"/>
    <w:rsid w:val="00E3751E"/>
    <w:rsid w:val="00EB047C"/>
    <w:rsid w:val="00EB3797"/>
    <w:rsid w:val="00EB4A67"/>
    <w:rsid w:val="00EB6AAB"/>
    <w:rsid w:val="00EC7B30"/>
    <w:rsid w:val="00F02365"/>
    <w:rsid w:val="00F06932"/>
    <w:rsid w:val="00F12ED3"/>
    <w:rsid w:val="00F23C0A"/>
    <w:rsid w:val="00F27606"/>
    <w:rsid w:val="00F72566"/>
    <w:rsid w:val="00F75627"/>
    <w:rsid w:val="00F84AE8"/>
    <w:rsid w:val="00F8553E"/>
    <w:rsid w:val="00FB07C6"/>
    <w:rsid w:val="00FC19EB"/>
    <w:rsid w:val="00FD024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80B129-C6DA-4261-895F-C5445C18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DocList">
    <w:name w:val="Con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0D6C3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0D6C3B"/>
    <w:rPr>
      <w:sz w:val="24"/>
      <w:szCs w:val="24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0D6C3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A71172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71172"/>
    <w:rPr>
      <w:rFonts w:ascii="Arial" w:hAnsi="Arial"/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EC7B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C7B30"/>
    <w:rPr>
      <w:rFonts w:ascii="Segoe UI" w:hAnsi="Segoe UI" w:cs="Segoe UI"/>
      <w:sz w:val="18"/>
      <w:szCs w:val="18"/>
      <w:lang w:eastAsia="ar-SA"/>
    </w:rPr>
  </w:style>
  <w:style w:type="character" w:customStyle="1" w:styleId="WW-Absatz-Standardschriftart1111111111111111111111">
    <w:name w:val="WW-Absatz-Standardschriftart1111111111111111111111"/>
    <w:rsid w:val="00F84AE8"/>
  </w:style>
  <w:style w:type="character" w:customStyle="1" w:styleId="WW-Absatz-Standardschriftart1111111111111111111111111111">
    <w:name w:val="WW-Absatz-Standardschriftart1111111111111111111111111111"/>
    <w:rsid w:val="00F84AE8"/>
  </w:style>
  <w:style w:type="paragraph" w:styleId="af2">
    <w:name w:val="header"/>
    <w:basedOn w:val="a"/>
    <w:link w:val="af3"/>
    <w:uiPriority w:val="99"/>
    <w:unhideWhenUsed/>
    <w:rsid w:val="00AD552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AD552B"/>
    <w:rPr>
      <w:sz w:val="24"/>
      <w:szCs w:val="24"/>
      <w:lang w:eastAsia="ar-SA"/>
    </w:rPr>
  </w:style>
  <w:style w:type="paragraph" w:customStyle="1" w:styleId="Default">
    <w:name w:val="Default"/>
    <w:rsid w:val="002C2D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4">
    <w:name w:val="Table Grid"/>
    <w:basedOn w:val="a1"/>
    <w:uiPriority w:val="59"/>
    <w:rsid w:val="00EB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E29A-7AC5-4B2A-909F-7D8A6AAF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SPecialiST RePack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Адм</dc:creator>
  <cp:keywords/>
  <cp:lastModifiedBy>Кузнецова Надежда</cp:lastModifiedBy>
  <cp:revision>2</cp:revision>
  <cp:lastPrinted>2021-03-02T07:11:00Z</cp:lastPrinted>
  <dcterms:created xsi:type="dcterms:W3CDTF">2021-03-02T07:44:00Z</dcterms:created>
  <dcterms:modified xsi:type="dcterms:W3CDTF">2021-03-02T07:44:00Z</dcterms:modified>
</cp:coreProperties>
</file>