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E4" w:rsidRDefault="009818E4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74883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C74883" w:rsidRPr="00616AF4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4883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AF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C74883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74883" w:rsidRPr="00616AF4" w:rsidRDefault="00C74883" w:rsidP="00C748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года»</w:t>
      </w:r>
    </w:p>
    <w:p w:rsidR="00C74883" w:rsidRPr="00371672" w:rsidRDefault="00C74883" w:rsidP="009818E4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9818E4" w:rsidRPr="00371672" w:rsidRDefault="009818E4" w:rsidP="009818E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</w:p>
    <w:p w:rsidR="00C23D3C" w:rsidRPr="00220CA7" w:rsidRDefault="00C23D3C" w:rsidP="00C23D3C">
      <w:pPr>
        <w:widowControl/>
        <w:tabs>
          <w:tab w:val="left" w:pos="708"/>
          <w:tab w:val="center" w:pos="4677"/>
          <w:tab w:val="right" w:pos="9355"/>
        </w:tabs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CA7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179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 xml:space="preserve">.3 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постановлением администрации </w:t>
      </w:r>
      <w:proofErr w:type="spellStart"/>
      <w:r w:rsidRPr="00220CA7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20CA7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27 октября 2014 года № 1081 «Об утверждении Порядка принятия решения о разработке, формировании, реализации и оценке эффективности реализации муниципальных программ </w:t>
      </w:r>
      <w:proofErr w:type="spellStart"/>
      <w:r w:rsidRPr="00220CA7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C74883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C7488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 (с изменениями от 14 марта 2017 года № 567),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220CA7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220CA7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Pr="00220CA7">
        <w:rPr>
          <w:rFonts w:ascii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23D3C" w:rsidRPr="00545144" w:rsidRDefault="00C23D3C" w:rsidP="00C23D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5144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программу </w:t>
      </w:r>
      <w:proofErr w:type="spellStart"/>
      <w:r w:rsidRPr="00545144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545144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района «Формирование современной городской среды </w:t>
      </w:r>
      <w:proofErr w:type="spellStart"/>
      <w:r w:rsidRPr="00545144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 w:rsidRPr="00545144">
        <w:rPr>
          <w:rFonts w:ascii="Times New Roman" w:hAnsi="Times New Roman" w:cs="Times New Roman"/>
          <w:b w:val="0"/>
          <w:sz w:val="28"/>
          <w:szCs w:val="28"/>
        </w:rPr>
        <w:t>Кореновского</w:t>
      </w:r>
      <w:proofErr w:type="spellEnd"/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C74883">
        <w:rPr>
          <w:rFonts w:ascii="Times New Roman" w:hAnsi="Times New Roman" w:cs="Times New Roman"/>
          <w:b w:val="0"/>
          <w:sz w:val="28"/>
          <w:szCs w:val="28"/>
        </w:rPr>
        <w:t xml:space="preserve"> на 2018-2022 года</w:t>
      </w:r>
      <w:r w:rsidRPr="00545144">
        <w:rPr>
          <w:rFonts w:ascii="Times New Roman" w:hAnsi="Times New Roman" w:cs="Times New Roman"/>
          <w:b w:val="0"/>
          <w:sz w:val="28"/>
          <w:szCs w:val="28"/>
        </w:rPr>
        <w:t xml:space="preserve">» (прилагается). 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2. Финансово-экономическому отделу администрации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Киричко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>) предусмотреть финансирование расходов на реали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>зацию указанной программы в 2018-2022 годах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из бюджета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3. Общему отделу администрации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</w:t>
      </w:r>
      <w:r w:rsidR="00C74883">
        <w:rPr>
          <w:rFonts w:ascii="Times New Roman" w:hAnsi="Times New Roman" w:cs="Times New Roman"/>
          <w:sz w:val="28"/>
          <w:szCs w:val="28"/>
          <w:lang w:eastAsia="ru-RU"/>
        </w:rPr>
        <w:t>Устинова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и обеспечить его размещение на официальном сайте администрации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74883" w:rsidRDefault="00C23D3C" w:rsidP="00C23D3C">
      <w:pPr>
        <w:widowControl/>
        <w:autoSpaceDE/>
        <w:ind w:firstLine="709"/>
        <w:jc w:val="both"/>
        <w:rPr>
          <w:color w:val="000000"/>
          <w:sz w:val="28"/>
          <w:szCs w:val="28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="00C74883" w:rsidRPr="00C748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района </w:t>
      </w:r>
      <w:r w:rsidR="00C74883">
        <w:rPr>
          <w:rFonts w:ascii="Times New Roman" w:hAnsi="Times New Roman" w:cs="Times New Roman"/>
          <w:color w:val="000000"/>
          <w:sz w:val="28"/>
          <w:szCs w:val="28"/>
        </w:rPr>
        <w:t>М.В. Колесову</w:t>
      </w:r>
      <w:r w:rsidR="00C74883">
        <w:rPr>
          <w:color w:val="000000"/>
          <w:sz w:val="28"/>
          <w:szCs w:val="28"/>
        </w:rPr>
        <w:t>.</w:t>
      </w:r>
    </w:p>
    <w:p w:rsidR="00C23D3C" w:rsidRPr="008040E4" w:rsidRDefault="00C23D3C" w:rsidP="00C23D3C">
      <w:pPr>
        <w:widowControl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0E4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3D3C" w:rsidRPr="008040E4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C23D3C" w:rsidRPr="008040E4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040E4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8040E4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040E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Е.Н.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Пергун</w:t>
      </w:r>
      <w:proofErr w:type="spellEnd"/>
    </w:p>
    <w:p w:rsidR="00C23D3C" w:rsidRDefault="00C23D3C" w:rsidP="00C23D3C">
      <w:pPr>
        <w:widowControl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3"/>
        <w:gridCol w:w="1733"/>
        <w:gridCol w:w="4781"/>
      </w:tblGrid>
      <w:tr w:rsidR="00C23D3C" w:rsidRPr="00484E69" w:rsidTr="00C74883">
        <w:tc>
          <w:tcPr>
            <w:tcW w:w="3170" w:type="dxa"/>
          </w:tcPr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74883" w:rsidRDefault="00C74883" w:rsidP="00C74883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городского поселения</w:t>
            </w:r>
          </w:p>
          <w:p w:rsidR="00C23D3C" w:rsidRPr="00484E69" w:rsidRDefault="00C23D3C" w:rsidP="00C74883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Кореновского</w:t>
            </w:r>
            <w:proofErr w:type="spellEnd"/>
            <w:r w:rsidRPr="00484E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4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748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______________№ ___</w:t>
            </w:r>
          </w:p>
          <w:p w:rsidR="00C23D3C" w:rsidRPr="00484E69" w:rsidRDefault="00C23D3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E4" w:rsidRDefault="009818E4" w:rsidP="009818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0"/>
          <w:lang w:eastAsia="ru-RU"/>
        </w:rPr>
      </w:pPr>
    </w:p>
    <w:p w:rsidR="009818E4" w:rsidRPr="00371672" w:rsidRDefault="009818E4" w:rsidP="009818E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0"/>
          <w:lang w:eastAsia="ru-RU"/>
        </w:rPr>
      </w:pPr>
    </w:p>
    <w:p w:rsidR="009818E4" w:rsidRPr="00371672" w:rsidRDefault="009818E4" w:rsidP="009818E4">
      <w:pPr>
        <w:widowControl/>
        <w:suppressAutoHyphens w:val="0"/>
        <w:autoSpaceDE/>
        <w:jc w:val="both"/>
        <w:rPr>
          <w:rFonts w:ascii="Times New Roman" w:hAnsi="Times New Roman" w:cs="Times New Roman"/>
          <w:color w:val="FFFFFF"/>
          <w:sz w:val="2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1739"/>
        <w:gridCol w:w="4763"/>
      </w:tblGrid>
      <w:tr w:rsidR="009818E4" w:rsidRPr="001F497A" w:rsidTr="00C74883">
        <w:tc>
          <w:tcPr>
            <w:tcW w:w="3170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1758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9818E4" w:rsidRPr="001F497A" w:rsidRDefault="009818E4" w:rsidP="0060708F">
            <w:pPr>
              <w:suppressAutoHyphens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60708F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года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Паспорт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F354C">
        <w:rPr>
          <w:rFonts w:ascii="Times New Roman" w:hAnsi="Times New Roman" w:cs="Times New Roman"/>
          <w:sz w:val="28"/>
          <w:szCs w:val="28"/>
          <w:lang w:eastAsia="ru-RU"/>
        </w:rPr>
        <w:t xml:space="preserve"> на 2018-2022 года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6889"/>
      </w:tblGrid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жилищно-коммунального хозяйства, благоустройства и транспорта администрации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дворовых территорий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муниципальных территорий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территорий;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муниципальных территорий общего пользования от общего количества таких территорий. 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5F354C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9818E4"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5F354C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2D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5F354C" w:rsidRDefault="004E2DBA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25000000 рублей</w:t>
            </w:r>
          </w:p>
        </w:tc>
      </w:tr>
      <w:tr w:rsidR="009818E4" w:rsidRPr="001F497A" w:rsidTr="00C74883"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</w:t>
            </w: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муниципальной программы</w:t>
            </w:r>
          </w:p>
        </w:tc>
        <w:tc>
          <w:tcPr>
            <w:tcW w:w="3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</w:tbl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506B9" w:rsidRDefault="009818E4" w:rsidP="001506B9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06B9">
        <w:rPr>
          <w:rFonts w:ascii="Times New Roman" w:hAnsi="Times New Roman" w:cs="Times New Roman"/>
          <w:sz w:val="28"/>
          <w:szCs w:val="28"/>
          <w:lang w:eastAsia="ru-RU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4E2DBA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благоустройства дворовых территорий. 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В Кореновском городском поселении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184 многоквартирных жилых дома. Основная часть домов построена от 25 до 50 лет назад.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дворов жилищного фонда и на сегодняшний день в целом по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Кореновскому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поселению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полностью или частично не отвечает нормативным требованиям.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К благоустройству дворовых и внутриквартальных территорий необходим последовательный комплексный подход, рассчитанный на среднесрочный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9818E4" w:rsidRPr="004E2DBA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>Характеристика сферы благоустройства муниципальных территорий общего пользования.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Внешний облик поселения, его эстетический вид во многом зависят от степени благоустроенности территории, от площади озеленения.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4E2DB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имеется 14 объектов -  парк, скверы, бульвар, площадь и другие.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озеленение, уход за зелеными насаждениями;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иными некапитальными объектами;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устройство пешеходных дорожек,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освещение территорий, в т. </w:t>
      </w:r>
      <w:r w:rsidR="004E2DBA" w:rsidRPr="001F497A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E2DBA" w:rsidRPr="001F497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екоративное;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обустройство площадок для отдыха, детских, спортивных площадок;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установка скамеек и урн, контейнеров для сбора мусора;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оформление цветников;</w:t>
      </w:r>
    </w:p>
    <w:p w:rsidR="009818E4" w:rsidRPr="001F497A" w:rsidRDefault="009818E4" w:rsidP="009818E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497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9818E4" w:rsidRPr="004E2DBA" w:rsidRDefault="009818E4" w:rsidP="004E2DBA">
      <w:pPr>
        <w:pStyle w:val="a7"/>
        <w:widowControl/>
        <w:numPr>
          <w:ilvl w:val="0"/>
          <w:numId w:val="7"/>
        </w:numPr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2DBA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развития соответствующей сферы реализации муниципальной программы.</w:t>
      </w:r>
    </w:p>
    <w:p w:rsidR="009818E4" w:rsidRPr="001F497A" w:rsidRDefault="009818E4" w:rsidP="009818E4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Реализация муниципальной программы </w:t>
      </w:r>
      <w:proofErr w:type="spellStart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«Формирование современной городской среды </w:t>
      </w:r>
      <w:proofErr w:type="spellStart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Кореновского</w:t>
      </w:r>
      <w:proofErr w:type="spellEnd"/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5F354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2018-2022 годы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(далее муниципальная программа)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1F497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4E2DBA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>Цели, задачи и целевые показатели, сроки и этапы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2.1. Основной целью муниципальной программы является повышение уровня благоустройства территорий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2.2. Основные задачи муниципальной программы, направленные на достижение вышеуказанных целей, заключаются в следующем: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а) повышение уровня благоустройства дворовых территорий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б) повышение уровня благоустройства муниципальных территорий общего пользования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2.3. Целевые показатели реализации муниципальной программы.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сферу содержания дворовых территорий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840"/>
        <w:gridCol w:w="850"/>
        <w:gridCol w:w="8"/>
        <w:gridCol w:w="700"/>
        <w:gridCol w:w="8"/>
        <w:gridCol w:w="843"/>
        <w:gridCol w:w="8"/>
        <w:gridCol w:w="701"/>
        <w:gridCol w:w="8"/>
        <w:gridCol w:w="846"/>
        <w:gridCol w:w="853"/>
        <w:gridCol w:w="851"/>
        <w:gridCol w:w="851"/>
        <w:gridCol w:w="851"/>
      </w:tblGrid>
      <w:tr w:rsidR="00EC0B4C" w:rsidRPr="001F497A" w:rsidTr="00660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C" w:rsidRPr="001F497A" w:rsidRDefault="00EC0B4C" w:rsidP="00015FCF">
            <w:pPr>
              <w:suppressAutoHyphens w:val="0"/>
              <w:autoSpaceDN w:val="0"/>
              <w:ind w:left="-1763" w:firstLine="985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5F354C" w:rsidRPr="001F497A" w:rsidTr="00660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</w:t>
            </w:r>
            <w:r w:rsidR="005F354C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</w:t>
            </w:r>
            <w:r w:rsidR="005F354C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</w:t>
            </w:r>
            <w:r w:rsidR="005F354C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</w:p>
          <w:p w:rsidR="00EC0B4C" w:rsidRPr="001F497A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</w:t>
            </w:r>
          </w:p>
          <w:p w:rsidR="00EC0B4C" w:rsidRPr="001F497A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EC0B4C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5F354C" w:rsidRPr="001F497A" w:rsidTr="006600C5">
        <w:trPr>
          <w:trHeight w:val="13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101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184</w:t>
            </w:r>
          </w:p>
        </w:tc>
      </w:tr>
      <w:tr w:rsidR="005F354C" w:rsidRPr="001F497A" w:rsidTr="006600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дворовых территорий МКД от общего количества 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дворовых территорий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59,7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54C" w:rsidRPr="001F497A" w:rsidRDefault="00EC0B4C" w:rsidP="00EC0B4C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EC0B4C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EC0B4C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EC0B4C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5F354C" w:rsidRPr="001F497A" w:rsidTr="006600C5">
        <w:trPr>
          <w:trHeight w:val="20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EC0B4C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  </w:t>
            </w: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EC0B4C" w:rsidRPr="001F497A" w:rsidRDefault="00EC0B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5F354C" w:rsidRPr="001F497A" w:rsidTr="006600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C" w:rsidRPr="001F497A" w:rsidRDefault="005F354C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Целевые показатели (индикаторы), характеризующие благоустройство общественных территорий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709"/>
        <w:gridCol w:w="709"/>
        <w:gridCol w:w="708"/>
        <w:gridCol w:w="851"/>
        <w:gridCol w:w="850"/>
        <w:gridCol w:w="709"/>
        <w:gridCol w:w="709"/>
        <w:gridCol w:w="709"/>
      </w:tblGrid>
      <w:tr w:rsidR="00015FCF" w:rsidRPr="001F497A" w:rsidTr="006600C5">
        <w:trPr>
          <w:trHeight w:val="10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Три года, предшествующие реализации подпрограммы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 формирования муниципальной программы</w:t>
            </w: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015FCF" w:rsidRPr="001F497A" w:rsidTr="006600C5">
        <w:trPr>
          <w:trHeight w:val="16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2015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2016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015FC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015FCF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2017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015FCF" w:rsidRPr="001F497A" w:rsidTr="006600C5">
        <w:trPr>
          <w:trHeight w:val="14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015FCF" w:rsidRPr="001F497A" w:rsidTr="006600C5">
        <w:trPr>
          <w:trHeight w:val="19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57,1</w:t>
            </w:r>
          </w:p>
        </w:tc>
      </w:tr>
      <w:tr w:rsidR="00015FCF" w:rsidRPr="001F497A" w:rsidTr="006600C5">
        <w:trPr>
          <w:trHeight w:val="19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E2DBA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015FC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015FCF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015FCF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</w:tr>
    </w:tbl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Таблица 3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134"/>
        <w:gridCol w:w="709"/>
        <w:gridCol w:w="850"/>
        <w:gridCol w:w="709"/>
        <w:gridCol w:w="709"/>
        <w:gridCol w:w="709"/>
      </w:tblGrid>
      <w:tr w:rsidR="006600C5" w:rsidRPr="001F497A" w:rsidTr="006600C5">
        <w:trPr>
          <w:trHeight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Цель, задача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2018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2019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6600C5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2020 </w:t>
            </w: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2022 год</w:t>
            </w:r>
          </w:p>
        </w:tc>
      </w:tr>
      <w:tr w:rsidR="006600C5" w:rsidRPr="001F497A" w:rsidTr="006600C5">
        <w:trPr>
          <w:trHeight w:val="140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1.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Цель. 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территорий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 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100,0</w:t>
            </w:r>
          </w:p>
        </w:tc>
      </w:tr>
      <w:tr w:rsidR="006600C5" w:rsidRPr="001F497A" w:rsidTr="006600C5">
        <w:trPr>
          <w:trHeight w:val="1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28,5</w:t>
            </w:r>
            <w:r w:rsidR="006600C5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57,1</w:t>
            </w:r>
          </w:p>
        </w:tc>
      </w:tr>
      <w:tr w:rsidR="006600C5" w:rsidRPr="001F497A" w:rsidTr="006600C5">
        <w:trPr>
          <w:trHeight w:val="1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Задача 1.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дворовых территорий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 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Количество благоустроенных дворовых территорий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914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914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9146F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14</w:t>
            </w:r>
          </w:p>
        </w:tc>
      </w:tr>
      <w:tr w:rsidR="006600C5" w:rsidRPr="001F497A" w:rsidTr="006600C5">
        <w:trPr>
          <w:trHeight w:val="181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100</w:t>
            </w:r>
          </w:p>
        </w:tc>
      </w:tr>
      <w:tr w:rsidR="006600C5" w:rsidRPr="001F497A" w:rsidTr="006600C5">
        <w:trPr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0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6600C5" w:rsidRPr="001F497A" w:rsidTr="006600C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Задача 2. </w:t>
            </w:r>
          </w:p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Повышение уровня благоустройства муниципальных территорий общего пользования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района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6600C5" w:rsidRPr="001F497A" w:rsidTr="006600C5">
        <w:trPr>
          <w:trHeight w:val="227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4E2DBA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6600C5"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6600C5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59146F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600C5" w:rsidRPr="001F497A" w:rsidRDefault="0059146F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</w:tr>
    </w:tbl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2.5. Успешное выполнение задач муниципальной программы позволит улучшить условия проживания и жизнедеятельности горожан и повысить привлекательность города.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2.6. Реализация муниципальной программы позволит достичь следующих результатов: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а) благоустройство территорий, прилегающих к многокварт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>ирным жилым домам в количестве 74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>, в результате количество благоустроенных дворовых территор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>ий в целом по городу составит 100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9818E4" w:rsidRPr="001F497A" w:rsidRDefault="004E2DBA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>) благоустройство муниципальных т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ерриторий общего 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="009818E4" w:rsidRPr="001F49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Для реализации мероприятий программы подготовлены следующие документы: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4-5 к программе).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59146F">
        <w:rPr>
          <w:rFonts w:ascii="Times New Roman" w:hAnsi="Times New Roman" w:cs="Times New Roman"/>
          <w:sz w:val="28"/>
          <w:szCs w:val="28"/>
          <w:lang w:eastAsia="ru-RU"/>
        </w:rPr>
        <w:t xml:space="preserve"> Срок реализации программы: 2018- 2022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Default="009818E4" w:rsidP="004E2DBA">
      <w:pPr>
        <w:pStyle w:val="a7"/>
        <w:numPr>
          <w:ilvl w:val="0"/>
          <w:numId w:val="7"/>
        </w:num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2DBA">
        <w:rPr>
          <w:rFonts w:ascii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a8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727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1268"/>
      </w:tblGrid>
      <w:tr w:rsidR="004F04A1" w:rsidRPr="00B0527B" w:rsidTr="004F04A1">
        <w:tc>
          <w:tcPr>
            <w:tcW w:w="550" w:type="dxa"/>
            <w:vMerge w:val="restart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4A1" w:rsidRPr="00B0527B" w:rsidRDefault="004F04A1" w:rsidP="00B0527B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835" w:type="dxa"/>
            <w:gridSpan w:val="5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финансирования  (</w:t>
            </w:r>
            <w:proofErr w:type="gram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gridSpan w:val="5"/>
          </w:tcPr>
          <w:p w:rsidR="004F04A1" w:rsidRPr="00B0527B" w:rsidRDefault="004F04A1" w:rsidP="00B0527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4F04A1" w:rsidRPr="004F04A1" w:rsidRDefault="004F04A1" w:rsidP="00B0527B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Непосредственный ожидаемый результат</w:t>
            </w:r>
          </w:p>
        </w:tc>
        <w:tc>
          <w:tcPr>
            <w:tcW w:w="1268" w:type="dxa"/>
            <w:vMerge w:val="restart"/>
          </w:tcPr>
          <w:p w:rsidR="004F04A1" w:rsidRPr="00B0527B" w:rsidRDefault="004F04A1" w:rsidP="004F04A1">
            <w:pPr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4F04A1" w:rsidRPr="00B0527B" w:rsidTr="00F36D0B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Pr="00B052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2018</w:t>
            </w:r>
            <w:r w:rsidRPr="00B052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567" w:type="dxa"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93" w:type="dxa"/>
            <w:vMerge/>
          </w:tcPr>
          <w:p w:rsidR="004F04A1" w:rsidRPr="00B0527B" w:rsidRDefault="004F04A1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4F04A1" w:rsidRPr="004F04A1" w:rsidRDefault="004F04A1" w:rsidP="004F04A1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5AB" w:rsidRPr="00B0527B" w:rsidTr="004F04A1">
        <w:tc>
          <w:tcPr>
            <w:tcW w:w="550" w:type="dxa"/>
            <w:vMerge w:val="restart"/>
            <w:tcBorders>
              <w:right w:val="single" w:sz="4" w:space="0" w:color="auto"/>
            </w:tcBorders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  <w:proofErr w:type="spell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B0527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(приложение 1 к программе)</w:t>
            </w:r>
          </w:p>
        </w:tc>
        <w:tc>
          <w:tcPr>
            <w:tcW w:w="850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E065AB" w:rsidRPr="00B0527B" w:rsidRDefault="00E065A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993" w:type="dxa"/>
            <w:vMerge w:val="restart"/>
          </w:tcPr>
          <w:p w:rsidR="00E065AB" w:rsidRDefault="00E065AB" w:rsidP="00E065AB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заасфальтированные дворовые проезды;</w:t>
            </w:r>
          </w:p>
          <w:p w:rsidR="00E065AB" w:rsidRDefault="00E065AB" w:rsidP="00E065AB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065AB" w:rsidRPr="00E065AB" w:rsidRDefault="00E065AB" w:rsidP="00E065AB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малые архитектурные формы (скамейки, лавки и урны);</w:t>
            </w:r>
          </w:p>
          <w:p w:rsidR="00E065AB" w:rsidRDefault="00E065AB" w:rsidP="00E065AB">
            <w:pPr>
              <w:pStyle w:val="a7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065AB" w:rsidRDefault="00E065AB" w:rsidP="00E065AB">
            <w:pPr>
              <w:pStyle w:val="a7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5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установлены новые детские игровые и спортивные площадки</w:t>
            </w:r>
          </w:p>
          <w:p w:rsidR="00E065AB" w:rsidRDefault="00E065AB" w:rsidP="00E065AB">
            <w:pPr>
              <w:pStyle w:val="a7"/>
              <w:suppressAutoHyphens w:val="0"/>
              <w:autoSpaceDN w:val="0"/>
              <w:ind w:left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065AB" w:rsidRPr="00B0527B" w:rsidRDefault="00E065AB" w:rsidP="00E065AB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меропритяи</w:t>
            </w:r>
            <w:proofErr w:type="spellEnd"/>
          </w:p>
        </w:tc>
        <w:tc>
          <w:tcPr>
            <w:tcW w:w="1268" w:type="dxa"/>
            <w:vMerge w:val="restart"/>
          </w:tcPr>
          <w:p w:rsidR="00E065AB" w:rsidRPr="00E065A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065AB" w:rsidRPr="00B0527B" w:rsidTr="004F04A1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E065AB" w:rsidRPr="004F04A1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5AB" w:rsidRPr="00B0527B" w:rsidTr="004F04A1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65AB" w:rsidRPr="00B0527B" w:rsidTr="004F04A1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67" w:type="dxa"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E065AB" w:rsidRPr="00B0527B" w:rsidRDefault="00E065A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F04A1">
        <w:tc>
          <w:tcPr>
            <w:tcW w:w="550" w:type="dxa"/>
            <w:vMerge w:val="restart"/>
            <w:tcBorders>
              <w:right w:val="single" w:sz="4" w:space="0" w:color="auto"/>
            </w:tcBorders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dxa"/>
            <w:vMerge w:val="restart"/>
            <w:tcBorders>
              <w:left w:val="single" w:sz="4" w:space="0" w:color="auto"/>
            </w:tcBorders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муниципальных территорий общего </w:t>
            </w:r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пользования </w:t>
            </w:r>
            <w:proofErr w:type="spellStart"/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0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F04A1">
              <w:rPr>
                <w:rFonts w:ascii="Times New Roman" w:hAnsi="Times New Roman" w:cs="Times New Roman"/>
                <w:sz w:val="20"/>
                <w:szCs w:val="20"/>
              </w:rPr>
              <w:t>3-4 квартал</w:t>
            </w:r>
          </w:p>
        </w:tc>
        <w:tc>
          <w:tcPr>
            <w:tcW w:w="993" w:type="dxa"/>
            <w:vMerge w:val="restart"/>
          </w:tcPr>
          <w:p w:rsidR="00F36D0B" w:rsidRPr="00F36D0B" w:rsidRDefault="00F36D0B" w:rsidP="00F36D0B">
            <w:pPr>
              <w:widowControl/>
              <w:suppressAutoHyphens w:val="0"/>
              <w:autoSpaceDE/>
              <w:autoSpaceDN w:val="0"/>
              <w:ind w:left="5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малые архитектурные формы (скамейки, лавки и урны);</w:t>
            </w:r>
          </w:p>
          <w:p w:rsidR="00F36D0B" w:rsidRPr="00F36D0B" w:rsidRDefault="00F36D0B" w:rsidP="00F36D0B">
            <w:pPr>
              <w:widowControl/>
              <w:suppressAutoHyphens w:val="0"/>
              <w:autoSpaceDE/>
              <w:autoSpaceDN w:val="0"/>
              <w:ind w:right="-5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отремонтированные тротуарные дорожки.</w:t>
            </w:r>
          </w:p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1268" w:type="dxa"/>
            <w:vMerge w:val="restart"/>
          </w:tcPr>
          <w:p w:rsidR="00F36D0B" w:rsidRPr="00B0527B" w:rsidRDefault="00F36D0B" w:rsidP="004F04A1">
            <w:pPr>
              <w:pStyle w:val="a7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</w:t>
            </w:r>
            <w:proofErr w:type="spellStart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Кореновского</w:t>
            </w:r>
            <w:proofErr w:type="spellEnd"/>
            <w:r w:rsidRPr="00E065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F36D0B" w:rsidRPr="00B0527B" w:rsidTr="00F36D0B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F36D0B" w:rsidRP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F36D0B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F36D0B">
        <w:tc>
          <w:tcPr>
            <w:tcW w:w="550" w:type="dxa"/>
            <w:vMerge/>
            <w:tcBorders>
              <w:righ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ый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F36D0B">
        <w:tc>
          <w:tcPr>
            <w:tcW w:w="550" w:type="dxa"/>
            <w:tcBorders>
              <w:righ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F04A1">
        <w:tc>
          <w:tcPr>
            <w:tcW w:w="550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dxa"/>
            <w:vMerge w:val="restart"/>
          </w:tcPr>
          <w:p w:rsidR="00F36D0B" w:rsidRP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36D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850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36D0B" w:rsidRDefault="00F36D0B" w:rsidP="00F36D0B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Изготовлены </w:t>
            </w:r>
            <w:r w:rsidRPr="001815DE">
              <w:rPr>
                <w:rFonts w:ascii="Times New Roman" w:hAnsi="Times New Roman" w:cs="Times New Roman"/>
                <w:sz w:val="22"/>
                <w:szCs w:val="22"/>
              </w:rPr>
              <w:t>проект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благоустройства прилегающих территорий</w:t>
            </w:r>
            <w:r w:rsidRPr="001815DE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многоквартирных жилых домов, ра</w:t>
            </w:r>
            <w:r w:rsidR="00351F5E">
              <w:rPr>
                <w:rFonts w:ascii="Times New Roman" w:hAnsi="Times New Roman" w:cs="Times New Roman"/>
                <w:sz w:val="22"/>
                <w:szCs w:val="22"/>
              </w:rPr>
              <w:t xml:space="preserve">сположенных в городе Кореновске, общественных </w:t>
            </w:r>
            <w:proofErr w:type="spellStart"/>
            <w:r w:rsidR="00351F5E">
              <w:rPr>
                <w:rFonts w:ascii="Times New Roman" w:hAnsi="Times New Roman" w:cs="Times New Roman"/>
                <w:sz w:val="22"/>
                <w:szCs w:val="22"/>
              </w:rPr>
              <w:t>территрий</w:t>
            </w:r>
            <w:proofErr w:type="spellEnd"/>
          </w:p>
          <w:p w:rsidR="00F36D0B" w:rsidRDefault="00F36D0B" w:rsidP="00F36D0B">
            <w:pPr>
              <w:pStyle w:val="a9"/>
            </w:pPr>
          </w:p>
          <w:p w:rsidR="00F36D0B" w:rsidRDefault="00F36D0B" w:rsidP="00F36D0B">
            <w:pPr>
              <w:pStyle w:val="a9"/>
            </w:pPr>
          </w:p>
          <w:p w:rsidR="00F36D0B" w:rsidRPr="00351F5E" w:rsidRDefault="00F36D0B" w:rsidP="00351F5E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15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="00351F5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азработана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сметная документация</w:t>
            </w:r>
            <w:r w:rsidR="00351F5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по объектам </w:t>
            </w:r>
          </w:p>
        </w:tc>
        <w:tc>
          <w:tcPr>
            <w:tcW w:w="1268" w:type="dxa"/>
            <w:vMerge w:val="restart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F04A1">
        <w:tc>
          <w:tcPr>
            <w:tcW w:w="550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D0B" w:rsidRPr="00B0527B" w:rsidTr="004F04A1">
        <w:tc>
          <w:tcPr>
            <w:tcW w:w="550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36D0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F36D0B" w:rsidRPr="00B0527B" w:rsidRDefault="00F36D0B" w:rsidP="004F04A1">
            <w:pPr>
              <w:pStyle w:val="a7"/>
              <w:suppressAutoHyphens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DBA" w:rsidRPr="00B0527B" w:rsidRDefault="004E2DBA" w:rsidP="004E2DBA">
      <w:pPr>
        <w:pStyle w:val="a7"/>
        <w:suppressAutoHyphens w:val="0"/>
        <w:autoSpaceDN w:val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818E4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27B" w:rsidRPr="001F497A" w:rsidRDefault="00B0527B" w:rsidP="00351F5E">
      <w:pPr>
        <w:suppressAutoHyphens w:val="0"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Ресурсное обеспечение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гарантии муниципальной программы осуществляются за счет средств бюджета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при привлечении средств из федерального и краевого бюджета на условиях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>, мероприятия муниципальной программы будет осуществляться в соответствии с федеральным законодательством.</w:t>
      </w:r>
    </w:p>
    <w:p w:rsidR="009818E4" w:rsidRPr="001F497A" w:rsidRDefault="009818E4" w:rsidP="009818E4">
      <w:pPr>
        <w:suppressAutoHyphens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5. Методика оценки эффективности реализации муниципальной программы</w:t>
      </w: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5.1.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Для  оценки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достижения  целей  и  решения  задач  (далее  – степень  реализации)  муниципальной  программы  определяется  степень достижения  плановых  значений  каждого  целевого  показателя, характеризующего цели и задачи муниципальной программы.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5.2.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увеличение значений: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для  целевых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показателей,  желаемой  тенденцией  развития  которых является снижение значений: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ЗПгпл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показателя, характеризующего цели и задачи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ЗПгпф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значение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целевого  показателя,  характеризующего  цели  и  задачи муниципальной  программы,  фактически  достигнутое  на  конец  отчетного периода;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Зпгпп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плановое значение целевого показателя, характеризующего цели и задачи муниципальной программы.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5.3. </w:t>
      </w:r>
      <w:proofErr w:type="gramStart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Степень  реализации</w:t>
      </w:r>
      <w:proofErr w:type="gramEnd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муниципальной программы рассчитывается  по формуле:</w:t>
      </w:r>
    </w:p>
    <w:p w:rsidR="009818E4" w:rsidRPr="001F497A" w:rsidRDefault="009818E4" w:rsidP="009818E4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= ∑</w:t>
      </w:r>
      <w:proofErr w:type="spellStart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/ М,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степень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достижения  планового  значения  целевого  показателя (индикатора), характеризующего цели и задачи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М  –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число  целевых  показателей,  характеризующих  цели и  задачи муниципальной программы.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данной  формулы  в  случаях,  если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&gt;1,  значение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принимается равным 1.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При  оценке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степени  реализации  муниципальной  программы ответственным  исполнителем  могут  определяться  коэффициенты  значимости отдельных  целевых  показателей. 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При  использовании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коэффициентов значимости приведенная выше формула преобразуется в следующую:</w:t>
      </w:r>
    </w:p>
    <w:p w:rsidR="009818E4" w:rsidRPr="001F497A" w:rsidRDefault="009818E4" w:rsidP="009818E4">
      <w:pPr>
        <w:autoSpaceDE/>
        <w:autoSpaceDN w:val="0"/>
        <w:ind w:firstLine="709"/>
        <w:jc w:val="center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</w:t>
      </w: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М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= ∑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СДгппз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*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удельный вес, отражающий значимость показателя, ∑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ki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=1. 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5.4. Эффективность реализации муниципальной программы оценивается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в  зависимости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от  значений  оценки  степени  реализации муниципальной программы и оценки эффективности реализации входящих в нее подпрограмм (ведомственных  целевых  программ,  основных  мероприятий)  по  следующей формуле: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49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j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0,5*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+ 0,5*∑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/п*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 j,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эффективность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Сргп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– степень реализации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ЭРп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/п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эффективность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реализации  подпрограммы  (ведомственной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целевой программы, основного мероприятия);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коэффициент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значимости  подпрограммы  (ведомственной  целевой программы,  основного  мероприятия)  для  достижения  целей  муниципальной программы, определяемый в методике оценки эффективности муниципальной программы  ответственным  исполнителем. 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По  умолчанию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kjо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пределяется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по формуле: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kj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=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/Ф, где: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Фj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–  объем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фактических   расходов   из   местного бюджета  (кассового исполнения)  на  реализацию  j-той  подпрограммы  (ведомственной  целевой программы, основного мероприятия) в отчетном году;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Ф  -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объем   фактических    расходов местного бюджета (кассового исполнения) на реализацию муниципальной программы;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j  –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количество  подпрограмм  (ведомственных  целевых  программ, основных мероприятий).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5.5.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 высокой в  случае, 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0,90.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менее  0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,80. </w:t>
      </w:r>
    </w:p>
    <w:p w:rsidR="009818E4" w:rsidRPr="001F497A" w:rsidRDefault="009818E4" w:rsidP="009818E4">
      <w:pPr>
        <w:autoSpaceDE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</w:rPr>
      </w:pP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Эффективность  реализации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 муниципальной  программы  признается  удовлетворительной в случае, если значение ЭР </w:t>
      </w:r>
      <w:proofErr w:type="spell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>гп</w:t>
      </w:r>
      <w:proofErr w:type="spell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</w:rPr>
        <w:t xml:space="preserve"> составляет не менее 0,70. 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</w:pPr>
      <w:r w:rsidRPr="001F497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В остальных случаях эффективность реализации </w:t>
      </w:r>
      <w:proofErr w:type="gramStart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>муниципальной  программы</w:t>
      </w:r>
      <w:proofErr w:type="gramEnd"/>
      <w:r w:rsidRPr="001F497A">
        <w:rPr>
          <w:rFonts w:ascii="Times New Roman" w:eastAsia="Times New Roman CYR" w:hAnsi="Times New Roman" w:cs="Times New Roman"/>
          <w:kern w:val="2"/>
          <w:sz w:val="28"/>
          <w:szCs w:val="28"/>
          <w:lang w:eastAsia="ru-RU"/>
        </w:rPr>
        <w:t xml:space="preserve"> признается неудовлетворительной.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 Механизм реализации муниципальной программы и контроль за ее выполнением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6.1. Ответственным исполнителем муниципальной программы является администрация</w:t>
      </w:r>
      <w:r w:rsidRPr="001F497A">
        <w:rPr>
          <w:rFonts w:ascii="Calibri" w:hAnsi="Calibri" w:cs="Calibri"/>
          <w:sz w:val="22"/>
          <w:szCs w:val="20"/>
          <w:lang w:eastAsia="ru-RU"/>
        </w:rPr>
        <w:t xml:space="preserve">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6.2. Исполнителями муниципальной программы являются: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а) администрация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6.3. Исполнитель муниципальной программы: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координирует деятельность исполнителей по реализации мероприятий муниципальной программы;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осуществляет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готовит в срок до 31 декабря текущего года годовой отчет о реализации муниципальной программы и представляет его в установленном порядке.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г) осуществляют реализацию мероприятий муниципальной программы, отдельных в рамках своих полномочий;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д) разрабатывают и согласовывают проект изменений в муниципальную программу;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е) формируют предложения по внесению изменений в муниципальную программу, направляют их ответственному исполнителю;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6.4. На реализацию муниципальной программы могут повлиять внешние риски, а именно: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7" w:history="1">
        <w:r w:rsidRPr="001F497A">
          <w:rPr>
            <w:rFonts w:ascii="Times New Roman" w:hAnsi="Times New Roman" w:cs="Times New Roman"/>
            <w:sz w:val="28"/>
            <w:szCs w:val="28"/>
            <w:lang w:eastAsia="ru-RU"/>
          </w:rPr>
          <w:t>закону</w:t>
        </w:r>
      </w:hyperlink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6.5. 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города,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6.6. Способами ограничения рисков являются: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9818E4" w:rsidRPr="001F497A" w:rsidRDefault="009818E4" w:rsidP="009818E4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г) своевременное внесение изменений в бюджет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муниципальную программу. 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9818E4" w:rsidRPr="001F497A" w:rsidRDefault="009818E4" w:rsidP="009818E4">
      <w:p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жилищно-коммунального </w:t>
      </w: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хозяйства, благоустройства и </w:t>
      </w: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 администрации </w:t>
      </w: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F497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Т.В. </w:t>
      </w:r>
      <w:proofErr w:type="spellStart"/>
      <w:r w:rsidRPr="001F497A">
        <w:rPr>
          <w:rFonts w:ascii="Times New Roman" w:hAnsi="Times New Roman" w:cs="Times New Roman"/>
          <w:sz w:val="28"/>
          <w:szCs w:val="28"/>
          <w:lang w:eastAsia="ru-RU"/>
        </w:rPr>
        <w:t>Шамрай</w:t>
      </w:r>
      <w:proofErr w:type="spellEnd"/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widowControl/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639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18E4" w:rsidRPr="001F497A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Адресный перечень дворовых территорий сформированный в соответствии с предложениями, поступившими в рамках общественного обсуждения.</w:t>
      </w:r>
    </w:p>
    <w:p w:rsidR="009818E4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p w:rsidR="001506B9" w:rsidRDefault="001506B9" w:rsidP="009818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146"/>
        <w:gridCol w:w="1925"/>
        <w:gridCol w:w="1926"/>
        <w:gridCol w:w="1926"/>
      </w:tblGrid>
      <w:tr w:rsidR="001506B9" w:rsidTr="001506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Дата реализации проекта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Средства на реализацию мероприятий, тыс. руб.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506B9" w:rsidTr="001506B9">
        <w:tc>
          <w:tcPr>
            <w:tcW w:w="704" w:type="dxa"/>
          </w:tcPr>
          <w:p w:rsidR="001506B9" w:rsidRDefault="001506B9" w:rsidP="009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1506B9" w:rsidRDefault="001506B9" w:rsidP="009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537">
              <w:rPr>
                <w:rFonts w:ascii="Times New Roman" w:hAnsi="Times New Roman" w:cs="Times New Roman"/>
                <w:sz w:val="24"/>
                <w:szCs w:val="24"/>
              </w:rPr>
              <w:t>Дворовые территории, подлежащие благоустройству, будут сформированы после определения объемов и стоимости по результатам общественного обсуждения</w:t>
            </w:r>
          </w:p>
        </w:tc>
        <w:tc>
          <w:tcPr>
            <w:tcW w:w="1925" w:type="dxa"/>
          </w:tcPr>
          <w:p w:rsidR="001506B9" w:rsidRPr="001506B9" w:rsidRDefault="001506B9" w:rsidP="00981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B9">
              <w:rPr>
                <w:rFonts w:ascii="Times New Roman" w:hAnsi="Times New Roman" w:cs="Times New Roman"/>
                <w:sz w:val="24"/>
                <w:szCs w:val="24"/>
              </w:rPr>
              <w:t xml:space="preserve">2018-2022 </w:t>
            </w:r>
          </w:p>
        </w:tc>
        <w:tc>
          <w:tcPr>
            <w:tcW w:w="1926" w:type="dxa"/>
          </w:tcPr>
          <w:p w:rsidR="001506B9" w:rsidRDefault="001506B9" w:rsidP="009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1506B9" w:rsidRDefault="001506B9" w:rsidP="00981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1506B9" w:rsidRPr="001F497A" w:rsidRDefault="001506B9" w:rsidP="009818E4">
      <w:pPr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 сформированный в соответствии с предложениями, поступившими в рамках общественного обсуждения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208"/>
        <w:gridCol w:w="1417"/>
        <w:gridCol w:w="1701"/>
        <w:gridCol w:w="2941"/>
      </w:tblGrid>
      <w:tr w:rsidR="009818E4" w:rsidRPr="001F497A" w:rsidTr="001506B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общественной </w:t>
            </w: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</w:t>
            </w: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на </w:t>
            </w: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мероприятий, тыс. 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1F4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1506B9" w:rsidRPr="001F497A" w:rsidTr="001506B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15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территории </w:t>
            </w:r>
            <w:r w:rsidRPr="00FC5537">
              <w:rPr>
                <w:rFonts w:ascii="Times New Roman" w:hAnsi="Times New Roman" w:cs="Times New Roman"/>
                <w:sz w:val="24"/>
                <w:szCs w:val="24"/>
              </w:rPr>
              <w:t>для благоустройства будет определена по результатам общественного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B9" w:rsidRPr="001F497A" w:rsidRDefault="001506B9" w:rsidP="00C7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благоустройства и транспорта администрации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79"/>
      </w:tblGrid>
      <w:tr w:rsidR="009818E4" w:rsidRPr="001F497A" w:rsidTr="00C74883">
        <w:tc>
          <w:tcPr>
            <w:tcW w:w="4928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9818E4" w:rsidRPr="00DB6A5B" w:rsidTr="00C74883">
        <w:trPr>
          <w:trHeight w:val="24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работ</w:t>
            </w:r>
          </w:p>
        </w:tc>
      </w:tr>
      <w:tr w:rsidR="009818E4" w:rsidRPr="00DB6A5B" w:rsidTr="00C74883">
        <w:trPr>
          <w:trHeight w:val="23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Ремонт дворовых проездов</w:t>
            </w:r>
          </w:p>
        </w:tc>
      </w:tr>
      <w:tr w:rsidR="009818E4" w:rsidRPr="00DB6A5B" w:rsidTr="00C74883">
        <w:trPr>
          <w:trHeight w:val="36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Обеспечение освещения дворовых территорий</w:t>
            </w:r>
          </w:p>
        </w:tc>
      </w:tr>
      <w:tr w:rsidR="009818E4" w:rsidRPr="00DB6A5B" w:rsidTr="00C74883">
        <w:trPr>
          <w:trHeight w:val="283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Установка скамеек</w:t>
            </w: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6A5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71800" cy="1619250"/>
                  <wp:effectExtent l="0" t="0" r="0" b="0"/>
                  <wp:docPr id="10" name="Рисунок 10" descr="Лавка Краснодар">
                    <a:hlinkClick xmlns:a="http://schemas.openxmlformats.org/drawingml/2006/main" r:id="rId8" tooltip="&quot;Краснодар Лавочка&lt;span&gt;Лавка Краснодар&lt;/span&g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авка Краснод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от 150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42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46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Глубина посадочного      места 41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от 48 кг.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05125" cy="1685925"/>
                  <wp:effectExtent l="0" t="0" r="9525" b="9525"/>
                  <wp:docPr id="9" name="Рисунок 9" descr="http://fontan-ug.ru/sites/default/files/styles/bigg/public/3652.jpg?itok=IJh8Vm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ontan-ug.ru/sites/default/files/styles/bigg/public/3652.jpg?itok=IJh8Vm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F36D0B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11" w:history="1">
              <w:r w:rsidR="009818E4" w:rsidRPr="00DB6A5B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СКАМЕЙКА SD-365.2</w:t>
              </w:r>
            </w:hyperlink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color w:val="5C5B5B"/>
                <w:sz w:val="24"/>
                <w:szCs w:val="24"/>
                <w:lang w:eastAsia="ru-RU"/>
              </w:rPr>
            </w:pP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Артикул: SD-365.2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Подробнее: 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Металл + дерево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62см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3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Вес: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28 кг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rPr>
          <w:trHeight w:val="296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52825" cy="1943100"/>
                  <wp:effectExtent l="0" t="0" r="9525" b="0"/>
                  <wp:docPr id="8" name="Рисунок 8" descr="Скамья &quot;Тениста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мья &quot;Тениста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Скамья "Тенистая"</w:t>
            </w:r>
          </w:p>
          <w:p w:rsidR="009818E4" w:rsidRPr="00DB6A5B" w:rsidRDefault="009818E4" w:rsidP="00C74883">
            <w:pPr>
              <w:widowControl/>
              <w:pBdr>
                <w:bottom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Материал: Сталь, сосна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Длина</w:t>
            </w: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70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 w:val="0"/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80 см.</w:t>
            </w:r>
          </w:p>
          <w:p w:rsidR="009818E4" w:rsidRPr="00DB6A5B" w:rsidRDefault="009818E4" w:rsidP="00C74883">
            <w:pPr>
              <w:widowControl/>
              <w:pBdr>
                <w:top w:val="single" w:sz="6" w:space="1" w:color="auto"/>
              </w:pBdr>
              <w:suppressAutoHyphens w:val="0"/>
              <w:autoSpaceDE/>
              <w:autoSpaceDN w:val="0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1704975"/>
                  <wp:effectExtent l="0" t="0" r="9525" b="9525"/>
                  <wp:docPr id="7" name="Рисунок 7" descr="фото на Лавочка садовая &quot;ТОРОНТО&quot; 1800мм Л-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фото на Лавочка садовая &quot;ТОРОНТО&quot; 1800мм Л-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Каркас: чугун, труба 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Материал: массив сосны.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Размеры изделия: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Длина - 1800 мм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Диаметр 64 мм</w:t>
            </w:r>
          </w:p>
        </w:tc>
      </w:tr>
      <w:tr w:rsidR="009818E4" w:rsidRPr="00DB6A5B" w:rsidTr="00C74883">
        <w:trPr>
          <w:trHeight w:val="305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95575" cy="1571625"/>
                  <wp:effectExtent l="0" t="0" r="9525" b="9525"/>
                  <wp:docPr id="6" name="Рисунок 6" descr="Скамейка садовая да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камейка садовая да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Характеристики: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от 122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Высота 81см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Ширина 64 см</w:t>
            </w:r>
          </w:p>
          <w:p w:rsidR="009818E4" w:rsidRPr="00DB6A5B" w:rsidRDefault="009818E4" w:rsidP="009818E4">
            <w:pPr>
              <w:widowControl/>
              <w:numPr>
                <w:ilvl w:val="0"/>
                <w:numId w:val="6"/>
              </w:numPr>
              <w:shd w:val="clear" w:color="auto" w:fill="FFFFFF"/>
              <w:suppressAutoHyphens w:val="0"/>
              <w:autoSpaceDE/>
              <w:autoSpaceDN w:val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 от 11,3 кг.</w:t>
            </w:r>
          </w:p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18E4" w:rsidRPr="00DB6A5B" w:rsidTr="00C74883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Установка урн</w:t>
            </w: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  <w:drawing>
                <wp:inline distT="0" distB="0" distL="0" distR="0">
                  <wp:extent cx="2419350" cy="1647825"/>
                  <wp:effectExtent l="0" t="0" r="0" b="9525"/>
                  <wp:docPr id="5" name="Рисунок 5" descr="Гранит урн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Гранит 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400х400х600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28700" cy="1600200"/>
                  <wp:effectExtent l="0" t="0" r="0" b="0"/>
                  <wp:docPr id="4" name="Рисунок 4" descr="Урна уличная СЛ1-К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Урна уличная СЛ1-К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250х250х500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noProof/>
                <w:color w:val="007DB6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66875"/>
                  <wp:effectExtent l="0" t="0" r="9525" b="9525"/>
                  <wp:docPr id="3" name="Рисунок 3" descr="Урна бетонная (420х420х530) - ООО &quot;Самар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Урна бетонная (420х420х530) - ООО &quot;Самар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420х420х530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9275" cy="1819275"/>
                  <wp:effectExtent l="0" t="0" r="9525" b="9525"/>
                  <wp:docPr id="2" name="Рисунок 2" descr="Урна уличная СЛ2 - 250 - ООО &quot;Активселл&quot; в Красно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Урна уличная СЛ2 - 250 - ООО &quot;Активселл&quot; в Красно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330х405х720 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</w:tr>
      <w:tr w:rsidR="009818E4" w:rsidRPr="00DB6A5B" w:rsidTr="00C7488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B6A5B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B6A5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2371725"/>
                  <wp:effectExtent l="0" t="0" r="9525" b="9525"/>
                  <wp:docPr id="1" name="Рисунок 1" descr="http://cdn.stpulscen.ru/system/images/product/004/008/63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cdn.stpulscen.ru/system/images/product/004/008/633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Характеристика: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6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355х355х945мм</w:t>
            </w:r>
          </w:p>
          <w:p w:rsidR="009818E4" w:rsidRPr="00DB6A5B" w:rsidRDefault="009818E4" w:rsidP="00C74883">
            <w:pPr>
              <w:widowControl/>
              <w:shd w:val="clear" w:color="auto" w:fill="FFFFFF"/>
              <w:suppressAutoHyphens w:val="0"/>
              <w:autoSpaceDE/>
              <w:autoSpaceDN w:val="0"/>
              <w:outlineLvl w:val="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</w:tr>
    </w:tbl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639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8768"/>
      </w:tblGrid>
      <w:tr w:rsidR="009818E4" w:rsidRPr="001F497A" w:rsidTr="00C74883">
        <w:trPr>
          <w:trHeight w:val="6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Наименование видов работ</w:t>
            </w:r>
          </w:p>
        </w:tc>
      </w:tr>
      <w:tr w:rsidR="009818E4" w:rsidRPr="001F497A" w:rsidTr="00C74883">
        <w:trPr>
          <w:trHeight w:val="40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Оборудование детских и (или) спортивных площадок</w:t>
            </w:r>
          </w:p>
        </w:tc>
      </w:tr>
      <w:tr w:rsidR="009818E4" w:rsidRPr="001F497A" w:rsidTr="00C74883">
        <w:trPr>
          <w:trHeight w:val="4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автомобильных парковок</w:t>
            </w:r>
          </w:p>
        </w:tc>
      </w:tr>
      <w:tr w:rsidR="009818E4" w:rsidRPr="001F497A" w:rsidTr="00C74883">
        <w:trPr>
          <w:trHeight w:val="41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</w:tr>
      <w:tr w:rsidR="009818E4" w:rsidRPr="001F497A" w:rsidTr="00C74883">
        <w:trPr>
          <w:trHeight w:val="11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9818E4" w:rsidRPr="001F497A" w:rsidTr="00C74883">
        <w:trPr>
          <w:trHeight w:val="421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Устройство пандуса</w:t>
            </w:r>
          </w:p>
        </w:tc>
      </w:tr>
      <w:tr w:rsidR="009818E4" w:rsidRPr="001F497A" w:rsidTr="00C74883">
        <w:trPr>
          <w:trHeight w:val="41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Устройство контейнерной площадки</w:t>
            </w:r>
          </w:p>
        </w:tc>
      </w:tr>
      <w:tr w:rsidR="009818E4" w:rsidRPr="001F497A" w:rsidTr="00C74883">
        <w:trPr>
          <w:trHeight w:val="42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Расчистка прилегающей территории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18E4" w:rsidRDefault="009818E4" w:rsidP="009818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639"/>
      </w:tblGrid>
      <w:tr w:rsidR="009818E4" w:rsidRPr="001F497A" w:rsidTr="00C74883">
        <w:tc>
          <w:tcPr>
            <w:tcW w:w="5070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F497A">
        <w:rPr>
          <w:rFonts w:ascii="Times New Roman" w:hAnsi="Times New Roman" w:cs="Times New Roman"/>
          <w:sz w:val="28"/>
          <w:szCs w:val="28"/>
          <w:lang w:eastAsia="ru-RU"/>
        </w:rPr>
        <w:t>на ремонт дворовых проездов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04"/>
        <w:gridCol w:w="1255"/>
        <w:gridCol w:w="1417"/>
        <w:gridCol w:w="1723"/>
      </w:tblGrid>
      <w:tr w:rsidR="009818E4" w:rsidRPr="001F497A" w:rsidTr="00C74883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9818E4" w:rsidRPr="001F497A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341,57</w:t>
            </w:r>
          </w:p>
        </w:tc>
      </w:tr>
      <w:tr w:rsidR="009818E4" w:rsidRPr="001F497A" w:rsidTr="00C74883">
        <w:trPr>
          <w:trHeight w:val="11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и оснований: асфальтобетонных (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+валики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водотвода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1326,24</w:t>
            </w:r>
          </w:p>
        </w:tc>
      </w:tr>
      <w:tr w:rsidR="009818E4" w:rsidRPr="001F497A" w:rsidTr="00C74883">
        <w:trPr>
          <w:trHeight w:val="6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площадки из плитки тротуарной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65,33</w:t>
            </w:r>
          </w:p>
        </w:tc>
      </w:tr>
      <w:tr w:rsidR="009818E4" w:rsidRPr="001F497A" w:rsidTr="00C74883">
        <w:trPr>
          <w:trHeight w:val="8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бетонна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(валика у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сущ.дороги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основание под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сущ.лотком</w:t>
            </w:r>
            <w:proofErr w:type="spell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6745,74</w:t>
            </w:r>
          </w:p>
        </w:tc>
      </w:tr>
      <w:tr w:rsidR="009818E4" w:rsidRPr="001F497A" w:rsidTr="00C74883">
        <w:trPr>
          <w:trHeight w:val="13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0,5 (0,5-0,63) м3, группа грунтов 1 (25см)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</w:tr>
      <w:tr w:rsidR="009818E4" w:rsidRPr="001F497A" w:rsidTr="00C74883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вручную 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траншеи  под</w:t>
            </w:r>
            <w:proofErr w:type="gram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лоток, группа грунтов: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534,27</w:t>
            </w:r>
          </w:p>
        </w:tc>
      </w:tr>
      <w:tr w:rsidR="009818E4" w:rsidRPr="001F497A" w:rsidTr="00C74883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Уплотнение грунта вибрационными катками 2,2 т на первый проход по одному следу при толщине слоя: 25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21,68</w:t>
            </w:r>
          </w:p>
        </w:tc>
      </w:tr>
      <w:tr w:rsidR="009818E4" w:rsidRPr="001F497A" w:rsidTr="00C74883">
        <w:trPr>
          <w:trHeight w:val="9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площадей: механизированным способом, группа грунтов 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9818E4" w:rsidRPr="001F497A" w:rsidTr="00C74883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1F497A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9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песчано-гравийных: двухслойных, нижний слой толщиной 15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210,23</w:t>
            </w:r>
          </w:p>
        </w:tc>
      </w:tr>
      <w:tr w:rsidR="009818E4" w:rsidRPr="00D44D39" w:rsidTr="00C74883">
        <w:trPr>
          <w:trHeight w:val="16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оснований и покрытий из песчано-гравийных смесей: двухслойных с добавлением 30% щебня фр. 20-40 мм, верхний слой 10 см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166,73</w:t>
            </w:r>
          </w:p>
        </w:tc>
      </w:tr>
      <w:tr w:rsidR="009818E4" w:rsidRPr="00D44D39" w:rsidTr="00C74883">
        <w:trPr>
          <w:trHeight w:val="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бортовых камней бетонных: при других видах покрытий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682,77</w:t>
            </w:r>
          </w:p>
        </w:tc>
      </w:tr>
      <w:tr w:rsidR="009818E4" w:rsidRPr="00D44D39" w:rsidTr="00C74883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пористых крупнозернистых,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414,85</w:t>
            </w:r>
          </w:p>
        </w:tc>
      </w:tr>
      <w:tr w:rsidR="009818E4" w:rsidRPr="00D44D39" w:rsidTr="00C7488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Розлив вяжущих материалов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4,45</w:t>
            </w:r>
          </w:p>
        </w:tc>
      </w:tr>
      <w:tr w:rsidR="009818E4" w:rsidRPr="00D44D39" w:rsidTr="00C74883">
        <w:trPr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409,72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люков и кирпичных горловин колодцев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3878,27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водосбросных сооружений из лотков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1993,6</w:t>
            </w:r>
          </w:p>
        </w:tc>
      </w:tr>
      <w:tr w:rsidR="009818E4" w:rsidRPr="00D44D39" w:rsidTr="00C74883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proofErr w:type="gram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бетоном  с</w:t>
            </w:r>
            <w:proofErr w:type="gramEnd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боков лотка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1264,1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деревянных заборов: </w:t>
            </w:r>
            <w:proofErr w:type="spellStart"/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штакетных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199,75</w:t>
            </w:r>
          </w:p>
        </w:tc>
      </w:tr>
      <w:tr w:rsidR="009818E4" w:rsidRPr="00D44D39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Разборка: бетонных фундаментов под беседкой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8032,64</w:t>
            </w:r>
          </w:p>
        </w:tc>
      </w:tr>
      <w:tr w:rsidR="009818E4" w:rsidRPr="001F497A" w:rsidTr="00C74883">
        <w:trPr>
          <w:trHeight w:val="6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Корчевка вручную пней диаметром: от 310 до 350 мм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8E4" w:rsidRPr="00D44D39" w:rsidRDefault="009818E4" w:rsidP="00C74883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D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316,31</w:t>
            </w:r>
          </w:p>
        </w:tc>
      </w:tr>
    </w:tbl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p w:rsidR="009818E4" w:rsidRPr="001F497A" w:rsidRDefault="009818E4" w:rsidP="009818E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rPr>
          <w:vanish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5112"/>
        <w:gridCol w:w="1844"/>
        <w:gridCol w:w="2109"/>
      </w:tblGrid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Скамья со спинкой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11450</w:t>
            </w:r>
          </w:p>
        </w:tc>
      </w:tr>
    </w:tbl>
    <w:p w:rsidR="009818E4" w:rsidRPr="001F497A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Единичные расценки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на установку урны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124"/>
        <w:gridCol w:w="1833"/>
        <w:gridCol w:w="2109"/>
      </w:tblGrid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818E4" w:rsidRPr="001F497A" w:rsidTr="00C74883">
        <w:trPr>
          <w:trHeight w:val="3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Объем: 20л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Урна наземная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Объем: 40л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</w:tr>
      <w:tr w:rsidR="009818E4" w:rsidRPr="001F497A" w:rsidTr="00C7488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1F497A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 xml:space="preserve">Урна с контейнером на бетонном </w:t>
            </w:r>
            <w:proofErr w:type="gram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основании  (</w:t>
            </w:r>
            <w:proofErr w:type="gramEnd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монтаж не требуется)</w:t>
            </w:r>
          </w:p>
          <w:p w:rsidR="009818E4" w:rsidRPr="00D44D39" w:rsidRDefault="009818E4" w:rsidP="00C7488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E4" w:rsidRPr="00D44D39" w:rsidRDefault="009818E4" w:rsidP="00C748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44D39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</w:tr>
    </w:tbl>
    <w:p w:rsidR="009818E4" w:rsidRDefault="009818E4" w:rsidP="009818E4">
      <w:pPr>
        <w:rPr>
          <w:rFonts w:ascii="Times New Roman" w:hAnsi="Times New Roman" w:cs="Times New Roman"/>
          <w:b/>
          <w:sz w:val="28"/>
          <w:szCs w:val="28"/>
        </w:rPr>
      </w:pPr>
    </w:p>
    <w:p w:rsidR="009818E4" w:rsidRPr="001F497A" w:rsidRDefault="009818E4" w:rsidP="009818E4">
      <w:pPr>
        <w:rPr>
          <w:rFonts w:ascii="Times New Roman" w:hAnsi="Times New Roman" w:cs="Times New Roman"/>
          <w:b/>
          <w:sz w:val="28"/>
          <w:szCs w:val="28"/>
        </w:rPr>
      </w:pPr>
    </w:p>
    <w:p w:rsidR="009818E4" w:rsidRDefault="009818E4" w:rsidP="009818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50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2018-2022 годы</w:t>
            </w: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ПОРЯДОК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«Формирования современной городской среды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района» (далее - Порядок).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2. Для целей Порядка применяются следующие понятия: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1F497A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дороги, образующие проезды к территориям, прилегающим к многоквартирным домам;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3. Разработка дизайн - проекта обеспечивается отделом архитектуры и градостроительства администрации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 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7.2. разработка дизайн - проекта;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7.3. согласование дизайн-проекта благоустройства дворовой территории с представителем заинтересованных лиц;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7.4. утверждение дизайн-проекта общественной комиссией по осуществлению контроля и координации реализации муниципальной программы «Формирование современной городской среды</w:t>
      </w:r>
      <w:r w:rsidRPr="001F497A">
        <w:t xml:space="preserve">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8.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администрацию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 согласованный дизайн-проект или мотивированные замечания.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 урегулирования замечаний, администрация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дизайн-проекту.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комиссией</w:t>
      </w:r>
      <w:r w:rsidRPr="001F497A">
        <w:t xml:space="preserve"> </w:t>
      </w:r>
      <w:r w:rsidRPr="001F497A">
        <w:rPr>
          <w:rFonts w:ascii="Times New Roman" w:hAnsi="Times New Roman" w:cs="Times New Roman"/>
          <w:sz w:val="28"/>
          <w:szCs w:val="28"/>
        </w:rPr>
        <w:t xml:space="preserve">по осуществлению контроля и координации реализации муниципальной программы «Формирование современной городской среды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района», решение об утверждении оформляется в виде протокола заседания комиссии.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39" w:rsidRDefault="00D44D39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D39" w:rsidRPr="001F497A" w:rsidRDefault="00D44D39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1"/>
      </w:tblGrid>
      <w:tr w:rsidR="009818E4" w:rsidRPr="001F497A" w:rsidTr="00C74883">
        <w:tc>
          <w:tcPr>
            <w:tcW w:w="4926" w:type="dxa"/>
          </w:tcPr>
          <w:p w:rsidR="009818E4" w:rsidRPr="001F497A" w:rsidRDefault="009818E4" w:rsidP="00C74883">
            <w:pPr>
              <w:suppressAutoHyphens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hideMark/>
          </w:tcPr>
          <w:p w:rsidR="009818E4" w:rsidRPr="001F497A" w:rsidRDefault="009818E4" w:rsidP="00C74883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9818E4" w:rsidRPr="001F497A" w:rsidRDefault="009818E4" w:rsidP="00C74883">
            <w:pPr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современной городской среды</w:t>
            </w:r>
            <w:r w:rsidRPr="001F497A">
              <w:rPr>
                <w:rFonts w:ascii="Calibri" w:hAnsi="Calibri" w:cs="Calibri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1F49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</w:tbl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 Порядок трудового участия заинтересованных лиц в выполнении минимального и (или) дополнительного перечня работ по благоустройству дворовых территорий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18E4" w:rsidRPr="001F497A" w:rsidRDefault="009818E4" w:rsidP="0098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1. Заинтересованные лица принимают участие в реализации мероприятий по благоустройству дворовых территории в рамках минимального и (или) дополнительного перечней работ по благоустройству в форме трудового участия.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 xml:space="preserve">2.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3. 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lastRenderedPageBreak/>
        <w:t xml:space="preserve">4. Документы, подтверждающие трудовую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администрации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9818E4" w:rsidRPr="001F497A" w:rsidRDefault="009818E4" w:rsidP="009818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7A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</w:t>
      </w:r>
      <w:r w:rsidRPr="001F497A">
        <w:t xml:space="preserve">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F497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F497A">
        <w:rPr>
          <w:rFonts w:ascii="Times New Roman" w:hAnsi="Times New Roman" w:cs="Times New Roman"/>
          <w:sz w:val="28"/>
          <w:szCs w:val="28"/>
        </w:rPr>
        <w:t xml:space="preserve"> района не позднее 10 календарных дней со дня окончания работ, выполняемых заинтересованными лицами.</w:t>
      </w:r>
    </w:p>
    <w:p w:rsidR="009818E4" w:rsidRPr="001F497A" w:rsidRDefault="009818E4" w:rsidP="009818E4">
      <w:pPr>
        <w:widowControl/>
        <w:autoSpaceDE/>
        <w:autoSpaceDN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18E4" w:rsidRDefault="009818E4" w:rsidP="009818E4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1EED" w:rsidRDefault="00141EED"/>
    <w:sectPr w:rsidR="00141EED" w:rsidSect="00C74883">
      <w:headerReference w:type="default" r:id="rId21"/>
      <w:pgSz w:w="11905" w:h="16838"/>
      <w:pgMar w:top="1134" w:right="567" w:bottom="1134" w:left="1701" w:header="1134" w:footer="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F8" w:rsidRDefault="006504F8">
      <w:r>
        <w:separator/>
      </w:r>
    </w:p>
  </w:endnote>
  <w:endnote w:type="continuationSeparator" w:id="0">
    <w:p w:rsidR="006504F8" w:rsidRDefault="0065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F8" w:rsidRDefault="006504F8">
      <w:r>
        <w:separator/>
      </w:r>
    </w:p>
  </w:footnote>
  <w:footnote w:type="continuationSeparator" w:id="0">
    <w:p w:rsidR="006504F8" w:rsidRDefault="0065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0B" w:rsidRPr="00377DC7" w:rsidRDefault="00F36D0B" w:rsidP="00C74883">
    <w:pPr>
      <w:pStyle w:val="a3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Pr="00377DC7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351F5E">
      <w:rPr>
        <w:rFonts w:ascii="Times New Roman" w:hAnsi="Times New Roman" w:cs="Times New Roman"/>
        <w:noProof/>
        <w:color w:val="FFFFFF"/>
        <w:sz w:val="28"/>
        <w:szCs w:val="28"/>
      </w:rPr>
      <w:t>24</w:t>
    </w:r>
    <w:r w:rsidRPr="00377DC7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01C"/>
    <w:multiLevelType w:val="hybridMultilevel"/>
    <w:tmpl w:val="F00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E5"/>
    <w:rsid w:val="00015FCF"/>
    <w:rsid w:val="00141EED"/>
    <w:rsid w:val="001506B9"/>
    <w:rsid w:val="002D302C"/>
    <w:rsid w:val="00351F5E"/>
    <w:rsid w:val="0049221C"/>
    <w:rsid w:val="004E2DBA"/>
    <w:rsid w:val="004F04A1"/>
    <w:rsid w:val="0059146F"/>
    <w:rsid w:val="005F354C"/>
    <w:rsid w:val="0060708F"/>
    <w:rsid w:val="006504F8"/>
    <w:rsid w:val="006600C5"/>
    <w:rsid w:val="007B78ED"/>
    <w:rsid w:val="009818E4"/>
    <w:rsid w:val="00A61DE5"/>
    <w:rsid w:val="00B0527B"/>
    <w:rsid w:val="00C23D3C"/>
    <w:rsid w:val="00C74883"/>
    <w:rsid w:val="00D44D39"/>
    <w:rsid w:val="00D94CF9"/>
    <w:rsid w:val="00E065AB"/>
    <w:rsid w:val="00EC0B4C"/>
    <w:rsid w:val="00F3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3DA9-95B1-42E8-9816-EB9DCA17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8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18E4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C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0C5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6600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table" w:styleId="a8">
    <w:name w:val="Table Grid"/>
    <w:basedOn w:val="a1"/>
    <w:uiPriority w:val="39"/>
    <w:rsid w:val="0015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36D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aa">
    <w:name w:val="footer"/>
    <w:basedOn w:val="a"/>
    <w:link w:val="ab"/>
    <w:uiPriority w:val="99"/>
    <w:unhideWhenUsed/>
    <w:rsid w:val="00F36D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B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litprom.ru/images/products/skameyki/krasnodar/skameyka_krasnodar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8E40AB2B90CB1FE7838C51973A3512A310CBD8EB0CE5E51804820BA46L7B5I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ntan-ug.ru/skameyka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bor-group.com/cache/thumbnails/051de33a9b7a5fe01ff26fbe80622c51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5</cp:revision>
  <cp:lastPrinted>2017-08-16T10:04:00Z</cp:lastPrinted>
  <dcterms:created xsi:type="dcterms:W3CDTF">2017-08-16T10:27:00Z</dcterms:created>
  <dcterms:modified xsi:type="dcterms:W3CDTF">2017-08-16T10:41:00Z</dcterms:modified>
</cp:coreProperties>
</file>