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1E" w:rsidRPr="00411487" w:rsidRDefault="006C5F1E" w:rsidP="006C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 w:rsidRPr="006C5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487" w:rsidRPr="00411487" w:rsidRDefault="00411487" w:rsidP="0041148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6A1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 </w:t>
      </w:r>
      <w:r w:rsidRPr="004114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проведении </w:t>
      </w: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конкурса на право заключения</w:t>
      </w:r>
    </w:p>
    <w:p w:rsidR="00411487" w:rsidRPr="00411487" w:rsidRDefault="00411487" w:rsidP="0041148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договора аренды недвижимого имущества, являющегося</w:t>
      </w:r>
    </w:p>
    <w:p w:rsidR="00411487" w:rsidRPr="00411487" w:rsidRDefault="00411487" w:rsidP="0041148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муниципальной собственностью Кореновского городского</w:t>
      </w:r>
    </w:p>
    <w:p w:rsidR="00411487" w:rsidRPr="00411487" w:rsidRDefault="00411487" w:rsidP="0041148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поселения Кореновского района</w:t>
      </w:r>
    </w:p>
    <w:p w:rsidR="006C5F1E" w:rsidRDefault="006C5F1E" w:rsidP="006C5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F7" w:rsidRDefault="00872BF7" w:rsidP="006C5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A13" w:rsidRDefault="00872BF7" w:rsidP="00576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576A13" w:rsidRPr="00576A1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приказом </w:t>
      </w:r>
      <w:r w:rsidR="00576A1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  <w:r w:rsidR="00576A13" w:rsidRPr="00576A1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Федеральной</w:t>
      </w:r>
      <w:r w:rsidR="00576A1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</w:t>
      </w:r>
      <w:r w:rsidR="00576A13" w:rsidRPr="00576A1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антимонопольной  службы    от    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576A1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72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Кореновского городского поселения Кореновского района (далее – Администрация, Продавец) объявляет о проведении </w:t>
      </w:r>
      <w:r w:rsidR="008F1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мая 2020 года в 10</w:t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</w:t>
      </w:r>
      <w:r w:rsidRPr="00872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часов по московскому времени </w:t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на право заключения </w:t>
      </w:r>
      <w:r w:rsidR="00576A13" w:rsidRP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аренды нед</w:t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вижимого имущества, являющегося </w:t>
      </w:r>
      <w:r w:rsidR="00576A13" w:rsidRP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собстве</w:t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нностью Кореновского городского </w:t>
      </w:r>
      <w:r w:rsidR="00576A13" w:rsidRP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Кореновского района</w:t>
      </w:r>
      <w:r w:rsidR="0057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2BF7" w:rsidRPr="006C5F1E" w:rsidRDefault="00872BF7" w:rsidP="006C5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54"/>
        <w:gridCol w:w="2853"/>
        <w:gridCol w:w="5621"/>
      </w:tblGrid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numPr>
                <w:ilvl w:val="7"/>
                <w:numId w:val="1"/>
              </w:numPr>
              <w:suppressAutoHyphens/>
              <w:snapToGrid w:val="0"/>
              <w:spacing w:after="0" w:line="240" w:lineRule="auto"/>
              <w:ind w:firstLine="709"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</w:tr>
      <w:tr w:rsidR="00411487" w:rsidRPr="00411487" w:rsidTr="0081309A">
        <w:trPr>
          <w:trHeight w:val="1402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Организатор конкурса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tabs>
                <w:tab w:val="left" w:pos="54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района. 353180, Краснодарский край, Кореновский район, город Кореновск, улица Фрунзе, 91б.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Контактные лица от конкурсной комиссии: 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Андреева Галина Николаевна – заместитель председателя комиссии, тел.: (886142) 4-55-60;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Харламова Надежда Александровна – секретарь комиссии, тел.: (886142) 4-55-49</w:t>
            </w:r>
          </w:p>
        </w:tc>
      </w:tr>
      <w:tr w:rsidR="00411487" w:rsidRPr="00411487" w:rsidTr="0081309A">
        <w:trPr>
          <w:trHeight w:val="189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 конкурса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tabs>
                <w:tab w:val="left" w:pos="94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1: сооружение электроэнергетики – трансформаторная подстанция ТП КЦ-5-952П, общей площадью – 4 кв.м, с кадастровым номером 23:12:0601029:1037, расположенное по адресу: Краснодарский край, Кореновский район, город Кореновск, улица Р. Люксембург, 67а, год ввода в эксплуатацию – 2001;</w:t>
            </w:r>
          </w:p>
          <w:p w:rsidR="00411487" w:rsidRPr="00411487" w:rsidRDefault="00411487" w:rsidP="00411487">
            <w:pPr>
              <w:tabs>
                <w:tab w:val="left" w:pos="94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Лот 2: сооружение электроэнергетики – трансформаторная подстанция ТП КЦ-5-919П, общей площадью – 1 кв.м, с кадастровым номером 23:12:0601040:1157, расположенное по адресу: Краснодарский край, Кореновский район, город 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Кореновск, улица Садовая, 168в, год ввода в эксплуатацию – 2000;</w:t>
            </w:r>
          </w:p>
          <w:p w:rsidR="00411487" w:rsidRPr="00411487" w:rsidRDefault="00411487" w:rsidP="00411487">
            <w:pPr>
              <w:tabs>
                <w:tab w:val="left" w:pos="94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3: нежилое здание – трансформаторная подстанция ТП-951П, общей площадью – 5,9 кв.м, с кадастровым номером – 23:12:0601035:708, расположенное по адресу: Краснодарский край, Кореновский район, город Кореновск, улица Коммунаров, 105б, год ввода в эксплуатацию – 1953;</w:t>
            </w:r>
          </w:p>
          <w:p w:rsidR="00411487" w:rsidRPr="00411487" w:rsidRDefault="00411487" w:rsidP="00411487">
            <w:pPr>
              <w:tabs>
                <w:tab w:val="left" w:pos="94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4: нежилое здание – трансформаторная подстанция КЦ-3 867П, общей площадью – 38 кв.м, с кадастровым номером – 23:12:0601030:1395, расположенное по адресу: Краснодарский край, Кореновский район, город Кореновск, улица Красная, б/н, год ввода в эксплуатацию – 1985.</w:t>
            </w:r>
          </w:p>
        </w:tc>
      </w:tr>
      <w:tr w:rsidR="00411487" w:rsidRPr="00411487" w:rsidTr="0081309A">
        <w:trPr>
          <w:trHeight w:val="189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Целевое назначение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понижение напряжения, его прием, передача и распределение в сетях трехфазного тока промышленной частоты различным потребителям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(десять) лет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Размер годовой арендной платы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Лот 1 – 29384 (двадцать девять тысяч триста восемьдесят четыре) рубля без учета НДС в год; с учетом НДС – </w:t>
            </w:r>
            <w:r w:rsidRPr="004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35260,8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(тридцать пять тысяч двести шестьдесят) рублей, восемьдесят копеек;</w:t>
            </w:r>
          </w:p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Лот 2 – 28028 (двадцать восемь тысяч двадцать восемь) рублей без учета НДС в год; с учетом НДС – </w:t>
            </w:r>
            <w:r w:rsidRPr="004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33633,6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(тридцать три тысячи шестьсот тридцать три) рубля, шестьдесят копеек;</w:t>
            </w:r>
          </w:p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Лот 3 – 29384 (двадцать девять тысяч триста восемьдесят четыре) рубля без учета НДС в год; с учетом НДС – </w:t>
            </w:r>
            <w:r w:rsidRPr="004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35260,8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(тридцать пять тысяч двести шестьдесят) рублей, восемьдесят копеек;</w:t>
            </w:r>
          </w:p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red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Лот 4 – 36 342 (тридцать шесть тысяч триста сорок два) рубля без учета НДС в год; с учетом НДС – </w:t>
            </w:r>
            <w:r w:rsidRPr="004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43610,4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(сорок три тысячи шестьсот десять) рублей, сорок копеек. 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Требование о внесении задатка не предусмотрено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приёма заявок на участие в конкурсе: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353180, Краснодарский край, Кореновский район, город Кореновск, улица Фрунзе, 91б, кабинет № 5;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Заявка на участие в конкурсе может подаваться в форме электронного документа по адресу электронной почты Организатора торгов: korenovsk-oizo@mail.ru. 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Приём заявок на участие в конкурсе: 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рабочие дни с 09:00 до 13:00 и с 14:00 до 17:00 со дня, следующего за днем размещения извещения о проведении конкурса на официальном сайте торгов с 1 апреля 2020 года до 10-00 часов 30 апреля 2020 года, дня вскрытия конвертов с заявками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tabs>
                <w:tab w:val="left" w:pos="23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вскрытия конвертов с заявками на участие в конкурсе и открытие доступа к поданным в форме электронных документов заявкам на участие в конкурсе: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353180, Краснодарский край, Кореновский район, город Кореновск, улица Фрунзе, 91б, кабинет № 1;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Начало вскрытия конвертов с заявками: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30 апреля 2020 года в 10 часов 00 минут. 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Место и дата рассмотрения заявок и подведения итогов конкурса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рассмотрения заявок на участие в конкурсе: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353180, Краснодарский край, Кореновский район, город Кореновск, улица Фрунзе, 91б, кабинет № 1, тел. 8(86142) 4-55-49;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рассмотрения заявок и подведения итогов конкурса: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 мая  2020 года в 10 часов 00 минут по местному времени.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Требования к объему, перечню, качеству и сроки выполнения работ, которые необходимо выполнить в отношении объекта, требования к качеству, техническим характеристикам товаров (работ, услуг)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tabs>
                <w:tab w:val="left" w:pos="23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Требования к техническому состоянию объекта конкурса, которым этот объект должен соответствовать на момент окончания срока договора аренды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Арендатор должен вернуть Арендодателю объект по акту приема-передачи в исправном состоянии, с учетом нормального износа, возникшего в течение срока аренды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tabs>
                <w:tab w:val="left" w:pos="23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Дата, время, график проведения осмотра объекта конкурса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Осмотр обеспечивает организатор конкурса без взимания платы. Проведение такого осмотра осуществляется не реже, чем через каждые пять рабочих дней с даты размещения извещения о проведении конкурса на официальном сайте торгов, но не позднее, чем за два рабочих дня до даты окончания срока подачи заявок на участие в конкурсе;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tabs>
                <w:tab w:val="left" w:pos="23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Срок, место и порядок предоставления конкурсной документации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Конкурсная документация после размещения на официальном сайте торгов извещения о проведении конкурса на основании заявления любого заинтересованного лица, поданного в письменной форме, в том числе в форме электронного документа, предоставляется бесплатно в течение двух рабочих дней с даты получения соответствующего заявления.</w:t>
            </w: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Конкурсная документация в бумажном виде предоставляется на основании поданного в 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письменной форме заявления любого заинтересованного лица с 09:00 до 13:00 и с 14:00 до 17:00 по адресу: 353180, Краснодарский край, Кореновский район, город Кореновск, улица Фрунзе, 91б, кабинет № 5, тел. 8(86142) 4-55-49</w:t>
            </w: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Критерии конкурса, параметры критериев и коэффициент, учитывающий значимость критериев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1. Критерий (К-1) – Размер годовой арендной платы: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Стартовый размер годовой арендной платы без учёта налога на добавленную стоимость (НДС-20%) по лотам –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1 – 29384 рубля в год;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2 – 28028 рублей в год;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3 – 29384 рубля в год;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4 – 36342 рубля в год.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каждому лоту предусматривается увеличение начального значения данного критерия конкурса.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Коэффициент, учитывающий значимость критерия конкурса (К-1) – 0,4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2. Критерий (К-2) – техническое освидетельствование электросетевого оборудования и строительной части: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1 – каждые 5 лет;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2 – каждые 5 лет;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3 – каждые 5 лет;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Лот № 4 – каждые 5 лет.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каждому лоту предусматривается уменьшение начального значения данного критерия конкурса.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Коэффициент, учитывающий значимость критерия конкурса (К-2) –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>0,2</w:t>
            </w:r>
          </w:p>
          <w:p w:rsidR="00411487" w:rsidRPr="00411487" w:rsidRDefault="00411487" w:rsidP="00411487">
            <w:pPr>
              <w:suppressAutoHyphens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3. Критерий (К-3) – Готовность к осенне-зимнему периоду:</w:t>
            </w: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паспорта готовности к осенне-зимнему периоду. </w:t>
            </w: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Коэффициент, учитывающий значимость критерия конкурса (К-3) –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>0,2</w:t>
            </w: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4. Критерий (К-4) – предложения по комплексу мероприятий, направленных на эксплуатацию, текущий и капитальный ремонт объектов электросетевого имущества:</w:t>
            </w: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Коэффициент, учитывающий значимость критерия конкурса (К-3) –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>0,2</w:t>
            </w:r>
          </w:p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1487" w:rsidRPr="00411487" w:rsidTr="0081309A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Язык документов в составе заявки на участие в конкурсе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87" w:rsidRPr="00411487" w:rsidRDefault="00411487" w:rsidP="0041148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Заявка на участие в конкурсе, все документы 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и корреспонденция между организатором конкурса 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и претендентом, относящиеся к заявке на участие </w:t>
            </w: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в конкурсе, должны быть составлены на русском языке.</w:t>
            </w:r>
          </w:p>
          <w:p w:rsidR="00411487" w:rsidRPr="00411487" w:rsidRDefault="00411487" w:rsidP="0041148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14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Подача документов, входящих в состав конкурса, на иностранном языке должна сопровождаться предоставлением, надлежащим образом заверенного перевода соответствующих документов на русский язык</w:t>
            </w:r>
          </w:p>
        </w:tc>
      </w:tr>
    </w:tbl>
    <w:p w:rsidR="009E2BC0" w:rsidRDefault="009E2BC0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411487" w:rsidRDefault="00411487" w:rsidP="006C5F1E"/>
    <w:p w:rsidR="00B2567E" w:rsidRDefault="00B2567E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/>
    <w:p w:rsidR="0081309A" w:rsidRDefault="0081309A" w:rsidP="006C5F1E">
      <w:bookmarkStart w:id="0" w:name="_GoBack"/>
      <w:bookmarkEnd w:id="0"/>
    </w:p>
    <w:p w:rsidR="00411487" w:rsidRPr="00411487" w:rsidRDefault="00411487" w:rsidP="004114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ЗАЯВКА</w:t>
      </w:r>
    </w:p>
    <w:p w:rsidR="00411487" w:rsidRPr="00411487" w:rsidRDefault="00411487" w:rsidP="004114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на участие в конкурсе</w:t>
      </w:r>
    </w:p>
    <w:p w:rsidR="00411487" w:rsidRPr="00411487" w:rsidRDefault="00411487" w:rsidP="004114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11487" w:rsidRPr="00411487" w:rsidRDefault="00411487" w:rsidP="004114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Изучив конкурсную документацию на право заключения договора аренды недвижимого имущества, являющегося муниципальной собственностью Кореновского городского поселения Кореновского района:</w:t>
      </w:r>
    </w:p>
    <w:p w:rsidR="00872BF7" w:rsidRDefault="00872BF7" w:rsidP="0041148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872BF7" w:rsidRDefault="00872BF7" w:rsidP="0041148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1487" w:rsidRPr="00411487" w:rsidRDefault="00411487" w:rsidP="0041148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также применимые к данному конкурсу законодательство и нормативные акты</w:t>
      </w:r>
    </w:p>
    <w:p w:rsidR="00411487" w:rsidRPr="00411487" w:rsidRDefault="00411487" w:rsidP="0041148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</w:t>
      </w:r>
    </w:p>
    <w:p w:rsidR="00411487" w:rsidRPr="00411487" w:rsidRDefault="00411487" w:rsidP="004114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(полное наименование участника конкурса, почтовый адрес, индекс)</w:t>
      </w:r>
    </w:p>
    <w:p w:rsidR="00411487" w:rsidRPr="00411487" w:rsidRDefault="00411487" w:rsidP="0041148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лице _______________________________________________________________</w:t>
      </w:r>
    </w:p>
    <w:p w:rsidR="00411487" w:rsidRPr="00411487" w:rsidRDefault="00411487" w:rsidP="004114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(должность, Ф.И.О.)</w:t>
      </w:r>
    </w:p>
    <w:p w:rsidR="00411487" w:rsidRPr="00411487" w:rsidRDefault="00411487" w:rsidP="004114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действующего на основании____________________________________________, </w:t>
      </w:r>
    </w:p>
    <w:p w:rsidR="00411487" w:rsidRPr="00411487" w:rsidRDefault="00411487" w:rsidP="004114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сообщает о согласии участвовать в конкурсе на условиях, указанных в конкурсной документации, и направляет настоящую заявку.</w:t>
      </w:r>
    </w:p>
    <w:p w:rsidR="00411487" w:rsidRPr="00411487" w:rsidRDefault="00411487" w:rsidP="004114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1. Настоящей заявкой подтверждаем, что в отношении _________________</w:t>
      </w:r>
    </w:p>
    <w:p w:rsidR="00411487" w:rsidRPr="00411487" w:rsidRDefault="00411487" w:rsidP="0041148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________________________________________________________________________________</w:t>
      </w:r>
    </w:p>
    <w:p w:rsidR="00411487" w:rsidRPr="00411487" w:rsidRDefault="00411487" w:rsidP="004114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(полное наименование участника конкурса)</w:t>
      </w:r>
    </w:p>
    <w:p w:rsidR="00411487" w:rsidRPr="00411487" w:rsidRDefault="00411487" w:rsidP="00411487">
      <w:pPr>
        <w:shd w:val="clear" w:color="auto" w:fill="FFFFFF"/>
        <w:tabs>
          <w:tab w:val="left" w:pos="2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отсутствует решение о ликвидации заявителя – юридического лица;</w:t>
      </w:r>
    </w:p>
    <w:p w:rsidR="00411487" w:rsidRPr="00411487" w:rsidRDefault="00411487" w:rsidP="00411487">
      <w:pPr>
        <w:shd w:val="clear" w:color="auto" w:fill="FFFFFF"/>
        <w:tabs>
          <w:tab w:val="left" w:pos="245"/>
          <w:tab w:val="left" w:pos="96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отсутствует решение арбитражного суда о признании заявителя индивидуального предпринимателя банкротом;</w:t>
      </w:r>
    </w:p>
    <w:p w:rsidR="00411487" w:rsidRPr="00411487" w:rsidRDefault="00411487" w:rsidP="00411487">
      <w:pPr>
        <w:shd w:val="clear" w:color="auto" w:fill="FFFFFF"/>
        <w:tabs>
          <w:tab w:val="left" w:pos="2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отсутствует решение об открытии конкурсного производства;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отсутствует решение о приостановлении деятельности заявителя в порядке, </w:t>
      </w: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предусмотренном Кодексом Российской Федерации об административных правонарушениях.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2. Настоящим также подтверждаем отсутствие нашей аффилированности с Организатором конкурса, членами комиссии.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3. В случае, если мы будем признаны победителем конкурса,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10 (десяти) дней со дня размещения на официальном сайте торгов протокола оценки и сопоставления заявок на участие в конкурсе.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4. В случае, если мы сделаем предпоследнее предложение по размеру годовой арендной платы договора аренды после предложений победителя конкурса, а победитель конкурса будет признан уклонившимся от заключения договора аренды, мы обязуемся подписать договор аренды в соответствии с требованиями конкурсной документации и условиями нашего предложения по размеру платы.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5. В случае присуждения нам права заключить договор аренды настоящая Заявка, в период с даты получения Протокола оценки и сопоставления заявок на участие в конкурсе и до даты подписания договора аренды муниципального имущества, будет носить характер предварительно заключенного нами и Арендодателем договора аренды муниципального имущества на условиях наших предложений.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lastRenderedPageBreak/>
        <w:t>6. Настоящая Заявка действует до завершения процедуры проведения конкурса.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7. Также мы признаем право Организатора отменить процедуру проведения конкурса.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8. Для оперативного уведомления нас по вопросам организационного характера и взаимодействия нами уполномочен: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___________________________________________________________________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тел. ________________________________________________________________.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9. Наши юридический и фактический а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дреса_________________________</w:t>
      </w: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_____________________________________________________________________</w:t>
      </w:r>
      <w:r w:rsidR="00872BF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__________________________________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телефон:_______, факс:_______, банковские реквизиты 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____________________________</w:t>
      </w: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_____________________.</w:t>
      </w:r>
    </w:p>
    <w:p w:rsidR="00411487" w:rsidRPr="00411487" w:rsidRDefault="00411487" w:rsidP="00411487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41148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>К настоящей заявке прилагаются документы согласно описи, на ______стр.</w:t>
      </w:r>
    </w:p>
    <w:p w:rsidR="00411487" w:rsidRDefault="00411487" w:rsidP="006C5F1E"/>
    <w:p w:rsidR="00411487" w:rsidRPr="006C5F1E" w:rsidRDefault="00411487" w:rsidP="006C5F1E"/>
    <w:sectPr w:rsidR="00411487" w:rsidRPr="006C5F1E" w:rsidSect="00872B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66" w:rsidRDefault="00950166" w:rsidP="0097321E">
      <w:pPr>
        <w:spacing w:after="0" w:line="240" w:lineRule="auto"/>
      </w:pPr>
      <w:r>
        <w:separator/>
      </w:r>
    </w:p>
  </w:endnote>
  <w:endnote w:type="continuationSeparator" w:id="0">
    <w:p w:rsidR="00950166" w:rsidRDefault="00950166" w:rsidP="0097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66" w:rsidRDefault="00950166" w:rsidP="0097321E">
      <w:pPr>
        <w:spacing w:after="0" w:line="240" w:lineRule="auto"/>
      </w:pPr>
      <w:r>
        <w:separator/>
      </w:r>
    </w:p>
  </w:footnote>
  <w:footnote w:type="continuationSeparator" w:id="0">
    <w:p w:rsidR="00950166" w:rsidRDefault="00950166" w:rsidP="0097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E"/>
    <w:rsid w:val="004068F0"/>
    <w:rsid w:val="00411487"/>
    <w:rsid w:val="00576A13"/>
    <w:rsid w:val="006C5F1E"/>
    <w:rsid w:val="0081309A"/>
    <w:rsid w:val="00872BF7"/>
    <w:rsid w:val="008F1BDA"/>
    <w:rsid w:val="00950166"/>
    <w:rsid w:val="0095611A"/>
    <w:rsid w:val="0097321E"/>
    <w:rsid w:val="009E2BC0"/>
    <w:rsid w:val="00B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E591-C864-4037-85B8-8E99EC6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48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114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114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1148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41148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1148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11487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1148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114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114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1148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30F6-D156-4C65-82C5-D13BFE77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3</cp:revision>
  <dcterms:created xsi:type="dcterms:W3CDTF">2020-03-31T11:56:00Z</dcterms:created>
  <dcterms:modified xsi:type="dcterms:W3CDTF">2020-03-31T12:00:00Z</dcterms:modified>
</cp:coreProperties>
</file>