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D" w:rsidRPr="00C64784" w:rsidRDefault="00C64784" w:rsidP="00BF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84">
        <w:rPr>
          <w:rFonts w:ascii="Times New Roman" w:hAnsi="Times New Roman" w:cs="Times New Roman"/>
          <w:b/>
          <w:sz w:val="28"/>
          <w:szCs w:val="28"/>
        </w:rPr>
        <w:t>Совет</w:t>
      </w:r>
      <w:r w:rsidR="00BF3F1D" w:rsidRPr="00C64784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BF3F1D" w:rsidRPr="00C64784" w:rsidRDefault="00BF3F1D" w:rsidP="00BF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8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64784" w:rsidRPr="00C64784" w:rsidRDefault="00C64784" w:rsidP="00BF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84" w:rsidRPr="008F0C74" w:rsidRDefault="00C64784" w:rsidP="00C64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74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C64784" w:rsidRDefault="00C64784" w:rsidP="00C6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84" w:rsidRPr="00C64784" w:rsidRDefault="00C64784" w:rsidP="00C6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1D" w:rsidRPr="00BF3F1D" w:rsidRDefault="00BF3F1D" w:rsidP="00BF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</w:r>
      <w:r w:rsidRPr="00BF3F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8F0C74">
        <w:rPr>
          <w:rFonts w:ascii="Times New Roman" w:hAnsi="Times New Roman" w:cs="Times New Roman"/>
          <w:sz w:val="28"/>
          <w:szCs w:val="28"/>
        </w:rPr>
        <w:t xml:space="preserve">      </w:t>
      </w:r>
      <w:r w:rsidRPr="00BF3F1D">
        <w:rPr>
          <w:rFonts w:ascii="Times New Roman" w:hAnsi="Times New Roman" w:cs="Times New Roman"/>
          <w:sz w:val="28"/>
          <w:szCs w:val="28"/>
        </w:rPr>
        <w:t>№ ___</w:t>
      </w:r>
    </w:p>
    <w:p w:rsidR="00C64784" w:rsidRDefault="00BF3F1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784">
        <w:rPr>
          <w:rFonts w:ascii="Times New Roman" w:hAnsi="Times New Roman" w:cs="Times New Roman"/>
        </w:rPr>
        <w:t>г. Кореновск</w:t>
      </w:r>
    </w:p>
    <w:p w:rsidR="00C64784" w:rsidRDefault="00C64784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784" w:rsidRDefault="00C64784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784" w:rsidRDefault="00C64784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О</w:t>
      </w:r>
      <w:r w:rsidR="00BF3F1D" w:rsidRPr="00BF3F1D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F3F1D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BF3F1D" w:rsidRPr="00BF3F1D">
        <w:rPr>
          <w:rFonts w:ascii="Times New Roman" w:hAnsi="Times New Roman" w:cs="Times New Roman"/>
          <w:b/>
          <w:sz w:val="28"/>
          <w:szCs w:val="28"/>
        </w:rPr>
        <w:t>а</w:t>
      </w:r>
      <w:r w:rsidRPr="00BF3F1D">
        <w:rPr>
          <w:rFonts w:ascii="Times New Roman" w:hAnsi="Times New Roman" w:cs="Times New Roman"/>
          <w:b/>
          <w:sz w:val="28"/>
          <w:szCs w:val="28"/>
        </w:rPr>
        <w:t xml:space="preserve"> оказания платных услуг </w:t>
      </w:r>
    </w:p>
    <w:p w:rsid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муниципальными казенными учреждениями</w:t>
      </w:r>
    </w:p>
    <w:p w:rsid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:rsidR="00A84878" w:rsidRPr="00C64784" w:rsidRDefault="005F4FAD" w:rsidP="00C64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F1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84878" w:rsidRDefault="00A84878" w:rsidP="00A84878">
      <w:pPr>
        <w:spacing w:after="0" w:line="240" w:lineRule="auto"/>
        <w:ind w:firstLine="851"/>
        <w:jc w:val="both"/>
      </w:pPr>
    </w:p>
    <w:p w:rsidR="00A84878" w:rsidRDefault="00A84878" w:rsidP="00A84878">
      <w:pPr>
        <w:spacing w:after="0" w:line="240" w:lineRule="auto"/>
        <w:ind w:firstLine="851"/>
        <w:jc w:val="both"/>
      </w:pPr>
    </w:p>
    <w:p w:rsidR="00A84878" w:rsidRDefault="005F4FAD" w:rsidP="00A84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F4FA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B1BC3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5F4FA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, </w:t>
      </w:r>
      <w:r w:rsidR="00BF3F1D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BF3F1D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 </w:t>
      </w:r>
      <w:r w:rsidR="00BF3F1D">
        <w:rPr>
          <w:rFonts w:ascii="Times New Roman" w:eastAsia="Times New Roman" w:hAnsi="Times New Roman"/>
          <w:sz w:val="28"/>
          <w:szCs w:val="28"/>
        </w:rPr>
        <w:t>р е ш и л</w:t>
      </w:r>
      <w:r w:rsidR="00A84878">
        <w:rPr>
          <w:rFonts w:ascii="Times New Roman" w:eastAsia="Times New Roman" w:hAnsi="Times New Roman"/>
          <w:sz w:val="28"/>
          <w:szCs w:val="28"/>
        </w:rPr>
        <w:t>:</w:t>
      </w:r>
    </w:p>
    <w:p w:rsidR="00A84878" w:rsidRDefault="005F4FAD" w:rsidP="00F765AF">
      <w:pPr>
        <w:numPr>
          <w:ilvl w:val="0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1B1BC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35" w:history="1">
        <w:r w:rsidRPr="005F4F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B1BC3">
        <w:rPr>
          <w:rFonts w:ascii="Times New Roman" w:hAnsi="Times New Roman" w:cs="Times New Roman"/>
          <w:sz w:val="28"/>
          <w:szCs w:val="28"/>
        </w:rPr>
        <w:t xml:space="preserve"> оказания платных услуг муниципальными </w:t>
      </w:r>
      <w:bookmarkStart w:id="0" w:name="_GoBack"/>
      <w:bookmarkEnd w:id="0"/>
      <w:r w:rsidRPr="001B1BC3">
        <w:rPr>
          <w:rFonts w:ascii="Times New Roman" w:hAnsi="Times New Roman" w:cs="Times New Roman"/>
          <w:sz w:val="28"/>
          <w:szCs w:val="28"/>
        </w:rPr>
        <w:t xml:space="preserve">казенными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A84878">
        <w:rPr>
          <w:rFonts w:ascii="Times New Roman" w:eastAsia="Times New Roman" w:hAnsi="Times New Roman"/>
          <w:sz w:val="28"/>
          <w:szCs w:val="28"/>
        </w:rPr>
        <w:t>(</w:t>
      </w:r>
      <w:r w:rsidR="00BD3A07">
        <w:rPr>
          <w:rFonts w:ascii="Times New Roman" w:hAnsi="Times New Roman" w:cs="Times New Roman"/>
          <w:sz w:val="28"/>
          <w:szCs w:val="28"/>
        </w:rPr>
        <w:t>прил</w:t>
      </w:r>
      <w:r w:rsidR="00F8187C">
        <w:rPr>
          <w:rFonts w:ascii="Times New Roman" w:hAnsi="Times New Roman" w:cs="Times New Roman"/>
          <w:sz w:val="28"/>
          <w:szCs w:val="28"/>
        </w:rPr>
        <w:t>агается</w:t>
      </w:r>
      <w:r w:rsidR="00A8487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F3F1D" w:rsidRPr="00BF3F1D" w:rsidRDefault="00BF3F1D" w:rsidP="00F8187C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BF3F1D" w:rsidRPr="00BF3F1D" w:rsidRDefault="00BF3F1D" w:rsidP="00F8187C">
      <w:pPr>
        <w:pStyle w:val="a8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F1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</w:t>
      </w:r>
      <w:r w:rsidRPr="00BF3F1D">
        <w:rPr>
          <w:rFonts w:ascii="Times New Roman" w:hAnsi="Times New Roman" w:cs="Times New Roman"/>
        </w:rPr>
        <w:t xml:space="preserve"> </w:t>
      </w:r>
      <w:r w:rsidRPr="00BF3F1D">
        <w:rPr>
          <w:rFonts w:ascii="Times New Roman" w:hAnsi="Times New Roman" w:cs="Times New Roman"/>
          <w:sz w:val="28"/>
          <w:szCs w:val="28"/>
        </w:rPr>
        <w:t>по бюджету и финансам Совета Кореновского городского поселения Кореновского района (Турчин).</w:t>
      </w:r>
    </w:p>
    <w:p w:rsidR="00BF3F1D" w:rsidRPr="008F0C74" w:rsidRDefault="00F8187C" w:rsidP="008F0C74">
      <w:pPr>
        <w:pStyle w:val="a8"/>
        <w:numPr>
          <w:ilvl w:val="0"/>
          <w:numId w:val="1"/>
        </w:numPr>
        <w:spacing w:after="0" w:line="240" w:lineRule="auto"/>
        <w:ind w:hanging="2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1D" w:rsidRPr="00BF3F1D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8F0C74" w:rsidRDefault="008F0C74" w:rsidP="008F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C74" w:rsidRPr="008F0C74" w:rsidRDefault="008F0C74" w:rsidP="008F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7"/>
        <w:gridCol w:w="4670"/>
      </w:tblGrid>
      <w:tr w:rsidR="00BF3F1D" w:rsidRPr="006501F3" w:rsidTr="00F8187C">
        <w:trPr>
          <w:trHeight w:val="1101"/>
        </w:trPr>
        <w:tc>
          <w:tcPr>
            <w:tcW w:w="4577" w:type="dxa"/>
          </w:tcPr>
          <w:p w:rsidR="00BF3F1D" w:rsidRPr="006501F3" w:rsidRDefault="00F8187C" w:rsidP="00970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обязанности г</w:t>
            </w:r>
            <w:r w:rsidR="00BF3F1D"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ы</w:t>
            </w:r>
            <w:r w:rsidR="00BF3F1D"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F3F1D" w:rsidRPr="006501F3" w:rsidRDefault="00BF3F1D" w:rsidP="00970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3F1D" w:rsidRPr="006501F3" w:rsidRDefault="00BF3F1D" w:rsidP="00970E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F3F1D" w:rsidRPr="006501F3" w:rsidRDefault="00BF3F1D" w:rsidP="00F81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 </w:t>
            </w:r>
            <w:r w:rsidR="00F8187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Р.Ф.Громов</w:t>
            </w:r>
          </w:p>
        </w:tc>
        <w:tc>
          <w:tcPr>
            <w:tcW w:w="4670" w:type="dxa"/>
            <w:hideMark/>
          </w:tcPr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BF3F1D" w:rsidRPr="006501F3" w:rsidRDefault="00BF3F1D" w:rsidP="00970E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22CC" w:rsidRPr="00DF22CC" w:rsidTr="00DF22CC">
        <w:tc>
          <w:tcPr>
            <w:tcW w:w="4672" w:type="dxa"/>
          </w:tcPr>
          <w:p w:rsidR="00DF22CC" w:rsidRDefault="00DF22CC" w:rsidP="004E01EA">
            <w:pPr>
              <w:pStyle w:val="a3"/>
              <w:jc w:val="both"/>
              <w:rPr>
                <w:sz w:val="28"/>
                <w:szCs w:val="28"/>
              </w:rPr>
            </w:pPr>
          </w:p>
          <w:p w:rsidR="00CB70BB" w:rsidRPr="00DF22CC" w:rsidRDefault="00CB70BB" w:rsidP="004E01E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B70BB" w:rsidRDefault="00CB70BB" w:rsidP="00DF22CC">
            <w:pPr>
              <w:pStyle w:val="3"/>
              <w:numPr>
                <w:ilvl w:val="2"/>
                <w:numId w:val="2"/>
              </w:numPr>
              <w:snapToGrid w:val="0"/>
              <w:outlineLvl w:val="2"/>
              <w:rPr>
                <w:bCs/>
                <w:u w:val="none"/>
              </w:rPr>
            </w:pPr>
          </w:p>
          <w:p w:rsidR="00CB70BB" w:rsidRDefault="00CB70BB" w:rsidP="008F0C74">
            <w:pPr>
              <w:pStyle w:val="3"/>
              <w:numPr>
                <w:ilvl w:val="0"/>
                <w:numId w:val="0"/>
              </w:numPr>
              <w:snapToGrid w:val="0"/>
              <w:ind w:left="2651" w:hanging="180"/>
              <w:outlineLvl w:val="2"/>
              <w:rPr>
                <w:bCs/>
                <w:u w:val="none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Default="008F0C74" w:rsidP="008F0C74">
            <w:pPr>
              <w:rPr>
                <w:lang w:eastAsia="ar-SA"/>
              </w:rPr>
            </w:pPr>
          </w:p>
          <w:p w:rsidR="008F0C74" w:rsidRPr="008F0C74" w:rsidRDefault="008F0C74" w:rsidP="008F0C74">
            <w:pPr>
              <w:rPr>
                <w:lang w:eastAsia="ar-SA"/>
              </w:rPr>
            </w:pPr>
          </w:p>
          <w:p w:rsidR="00DF22CC" w:rsidRPr="00DF22CC" w:rsidRDefault="00DF22CC" w:rsidP="00DF22CC">
            <w:pPr>
              <w:pStyle w:val="3"/>
              <w:numPr>
                <w:ilvl w:val="2"/>
                <w:numId w:val="2"/>
              </w:numPr>
              <w:snapToGrid w:val="0"/>
              <w:outlineLvl w:val="2"/>
              <w:rPr>
                <w:bCs/>
                <w:u w:val="none"/>
              </w:rPr>
            </w:pPr>
            <w:r w:rsidRPr="00DF22CC">
              <w:rPr>
                <w:bCs/>
                <w:u w:val="none"/>
              </w:rPr>
              <w:t>ПРИЛОЖЕНИЕ</w:t>
            </w:r>
            <w:r w:rsidR="00BD3A07">
              <w:rPr>
                <w:bCs/>
                <w:u w:val="none"/>
              </w:rPr>
              <w:t xml:space="preserve"> </w:t>
            </w:r>
            <w:r w:rsidRPr="00DF22CC">
              <w:rPr>
                <w:bCs/>
                <w:u w:val="none"/>
              </w:rPr>
              <w:t xml:space="preserve"> </w:t>
            </w:r>
          </w:p>
          <w:p w:rsidR="00DF22CC" w:rsidRPr="00DF22CC" w:rsidRDefault="00F8187C" w:rsidP="00F81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87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F0C74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Pr="00F8187C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22CC" w:rsidRPr="00DF22CC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CC" w:rsidRPr="00DF22CC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F22CC" w:rsidRPr="008F0C74" w:rsidRDefault="008F0C74" w:rsidP="008F0C74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</w:t>
            </w:r>
          </w:p>
        </w:tc>
      </w:tr>
    </w:tbl>
    <w:p w:rsidR="008F0C74" w:rsidRDefault="008F0C74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F0C74" w:rsidRDefault="008F0C74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F0C74" w:rsidRDefault="008F0C74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22CC" w:rsidRPr="00A869EF" w:rsidRDefault="00DF22CC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 xml:space="preserve">Порядок </w:t>
      </w:r>
    </w:p>
    <w:p w:rsidR="00DF22CC" w:rsidRPr="00A869EF" w:rsidRDefault="00DF22CC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оказания платных услуг муниципальными казенными учреждениями Кореновского городского поселения Кореновского района</w:t>
      </w:r>
    </w:p>
    <w:p w:rsidR="004E01EA" w:rsidRPr="00DF22CC" w:rsidRDefault="004E01EA" w:rsidP="004E01EA">
      <w:pPr>
        <w:pStyle w:val="a3"/>
        <w:jc w:val="center"/>
        <w:rPr>
          <w:sz w:val="28"/>
          <w:szCs w:val="28"/>
        </w:rPr>
      </w:pPr>
      <w:r w:rsidRPr="00DF22CC">
        <w:rPr>
          <w:bCs/>
          <w:sz w:val="28"/>
          <w:szCs w:val="28"/>
        </w:rPr>
        <w:t>1. Общие положения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1.1. Настоящий Порядок оказания платных услуг муниципальными казенными учреждениями </w:t>
      </w:r>
      <w:r w:rsidR="00DF22CC"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 xml:space="preserve"> (далее - Порядок) разработан в соответствии с действующими нормативно-правовыми актами: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Бюджетным </w:t>
      </w:r>
      <w:hyperlink r:id="rId9" w:history="1">
        <w:r w:rsidRPr="00DF22C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DF22CC"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Российской Федерации;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Гражданским </w:t>
      </w:r>
      <w:hyperlink r:id="rId10" w:history="1">
        <w:r w:rsidRPr="00DF22C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Российской Федерации;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Федеральным </w:t>
      </w:r>
      <w:hyperlink r:id="rId11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Федеральным </w:t>
      </w:r>
      <w:hyperlink r:id="rId12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12.01.1996 №7-ФЗ "О некоммерческих организациях";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Федеральным </w:t>
      </w:r>
      <w:hyperlink r:id="rId13" w:history="1">
        <w:r w:rsidRPr="00DF22CC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B1BC3">
        <w:rPr>
          <w:sz w:val="28"/>
          <w:szCs w:val="28"/>
        </w:rPr>
        <w:t xml:space="preserve"> от 07.02.1992 №2300-1 "О защите прав потребителей".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1.2. Настоящий Порядок определяет правовые, экономические, организационные основы предоставления услуг муниципальными казенными учреждениями (далее - учреждения) физическим и юридическим лицам, а также иным публично-правовым образованиям (далее – заказчики) за плату.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1.3. Цели настоящего Порядка: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эффективное использование муниципального имущества, закрепленного за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расширение перечня, увеличение объемов и улучшение качества предоставляемых услуг;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упорядочение процедуры предоставления платных услуг (планирование, использование, учет и отчетность доходов);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определение методологии и процедуры определения платы за оказание платных услуг, относящихся к основным видам деятельности.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1.4. Основными задачами введения единого порядка на предоставление платных услуг являются: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оптимизация и упорядочение ценообразования на платные услуги, оказываемые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- обеспечение возможности планирования финансово-экономических показателей, мониторинга их выполнения;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повышение эффективности работы муниципальных казенных учреждений;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обеспечение ценовой доступности услуг, предоставляемых муниципальными казенными учреждениями для заказчиков;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стимулирование внедрения новых видов платных услуг и форм обслуживания, повышение качества оказываемых услуг.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1.5. Настоящий Порядок устанавливает: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порядок предоставления платных услуг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порядок определения и утверждения тарифов стоимости платных услуг, оказываемых муниципальными казенными учреждениями;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1.6. Платные услуги учреждения являются частью хозяйственной деятельности учреждения и регулируются Бюджетным </w:t>
      </w:r>
      <w:hyperlink r:id="rId14" w:history="1">
        <w:r w:rsidRPr="000A07A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РФ, Налоговым </w:t>
      </w:r>
      <w:hyperlink r:id="rId15" w:history="1">
        <w:r w:rsidRPr="000A07A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1B1BC3">
        <w:rPr>
          <w:sz w:val="28"/>
          <w:szCs w:val="28"/>
        </w:rPr>
        <w:t xml:space="preserve"> РФ, Уставом учреждения, а также иными нормативно-правовыми актами, регулирующими деятельность хозяйствующих субъектов, их предоставление является приносящей доход деятельностью.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1.7. Муниципальные казенные учреждения могут осуществлять приносящую доход деятельность при соблюдении следующих требований: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 виды деятельности не запрещены законодательством РФ;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виды деятельности соответствуют целям, для достижения которых созданы муниципальные казенные учреждения;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деятельность осуществляется при наличии специальных разрешений (лицензий), если это предусмотрено законодательством РФ;</w:t>
      </w:r>
    </w:p>
    <w:p w:rsidR="004E01EA" w:rsidRPr="001B1BC3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доходы от приносящей доход деятельности направляются в бюджет</w:t>
      </w:r>
      <w:r w:rsidR="000A07A2">
        <w:rPr>
          <w:sz w:val="28"/>
          <w:szCs w:val="28"/>
        </w:rPr>
        <w:t xml:space="preserve"> 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4E01EA" w:rsidRPr="001B1BC3" w:rsidRDefault="004E01EA" w:rsidP="00DF22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E01EA" w:rsidRPr="00A869EF" w:rsidRDefault="004E01EA" w:rsidP="00DF2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2. Порядок предоставления платных услуг</w:t>
      </w:r>
    </w:p>
    <w:p w:rsidR="004E01EA" w:rsidRDefault="004E01EA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муниципальными казенными учреждениями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2.1. Учреждения вправе оказывать платные услуги заказчикам в соответствии </w:t>
      </w:r>
      <w:proofErr w:type="gramStart"/>
      <w:r w:rsidRPr="001B1BC3">
        <w:rPr>
          <w:sz w:val="28"/>
          <w:szCs w:val="28"/>
        </w:rPr>
        <w:t>с</w:t>
      </w:r>
      <w:proofErr w:type="gramEnd"/>
      <w:r w:rsidRPr="001B1BC3">
        <w:rPr>
          <w:sz w:val="28"/>
          <w:szCs w:val="28"/>
        </w:rPr>
        <w:t>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Уставом учреждения;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настоящим Порядком</w:t>
      </w:r>
      <w:r w:rsidR="00BF3F1D">
        <w:rPr>
          <w:sz w:val="28"/>
          <w:szCs w:val="28"/>
        </w:rPr>
        <w:t>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2.2. Стоимость и перечень платных услуг, оказываемых казенными учреждениями, утверждаются решениями Совета </w:t>
      </w:r>
      <w:r w:rsidR="000A07A2">
        <w:rPr>
          <w:sz w:val="28"/>
          <w:szCs w:val="28"/>
        </w:rPr>
        <w:t>Кореновского городского поселения Кореновского района</w:t>
      </w:r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 w:rsidR="000A07A2">
        <w:rPr>
          <w:sz w:val="28"/>
          <w:szCs w:val="28"/>
        </w:rPr>
        <w:t>3</w:t>
      </w:r>
      <w:r w:rsidRPr="001B1BC3">
        <w:rPr>
          <w:sz w:val="28"/>
          <w:szCs w:val="28"/>
        </w:rPr>
        <w:t>. Учреждения заключают с заказчиками договоры на оказание платных услуг, в которых определены условия и сроки предоставления услуг, порядок расчетов, права, обязанности и ответственность сторон.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 w:rsidR="000A07A2">
        <w:rPr>
          <w:sz w:val="28"/>
          <w:szCs w:val="28"/>
        </w:rPr>
        <w:t>4</w:t>
      </w:r>
      <w:r w:rsidRPr="001B1BC3">
        <w:rPr>
          <w:sz w:val="28"/>
          <w:szCs w:val="28"/>
        </w:rPr>
        <w:t>. Претензии и споры, возникающие между потребителем платных услуг и учреждением, разрешаются по соглашению сторон или в судебном порядке в соответствии с действующим законодательством.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2.</w:t>
      </w:r>
      <w:r w:rsidR="000A07A2">
        <w:rPr>
          <w:sz w:val="28"/>
          <w:szCs w:val="28"/>
        </w:rPr>
        <w:t>5</w:t>
      </w:r>
      <w:r w:rsidRPr="001B1BC3">
        <w:rPr>
          <w:sz w:val="28"/>
          <w:szCs w:val="28"/>
        </w:rPr>
        <w:t>. Учреждения обязаны обеспечить доступность и открытость сведений о платных услугах, включая: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>- местонахождение учреждения;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место его государственной регистрации;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режим работы;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номер лицензии, срок ее действия и наименование органа, выдавшего лицензию;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квалификация специалистов, оказывающих платные услуги;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прейскурант цен;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</w:t>
      </w:r>
      <w:r w:rsidR="000A07A2">
        <w:rPr>
          <w:sz w:val="28"/>
          <w:szCs w:val="28"/>
        </w:rPr>
        <w:t xml:space="preserve"> </w:t>
      </w:r>
      <w:r w:rsidRPr="001B1BC3">
        <w:rPr>
          <w:sz w:val="28"/>
          <w:szCs w:val="28"/>
        </w:rPr>
        <w:t>порядок и условия предоставления платных услуг.</w:t>
      </w:r>
    </w:p>
    <w:p w:rsidR="008F0C74" w:rsidRDefault="000A07A2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E01EA" w:rsidRPr="001B1BC3">
        <w:rPr>
          <w:sz w:val="28"/>
          <w:szCs w:val="28"/>
        </w:rPr>
        <w:t>. Руководитель учреждения несет ответственность за соблюдение действующего законодательства и настоящего Порядка при оказании платных услуг заказчикам, за предоставление полной и достоверной информации об оказываемых услугах, а также в установленном порядке: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осуществляет контроль и несет ответственность за качество оказания платных услуг;</w:t>
      </w:r>
    </w:p>
    <w:p w:rsidR="004E01EA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BF3F1D" w:rsidRPr="001B1BC3" w:rsidRDefault="00BF3F1D" w:rsidP="00DF22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E01EA" w:rsidRPr="00A869EF" w:rsidRDefault="004E01EA" w:rsidP="00DF2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bCs/>
          <w:sz w:val="28"/>
          <w:szCs w:val="28"/>
        </w:rPr>
        <w:t>3. Порядок определения и утверждения тарифов стоимости</w:t>
      </w:r>
    </w:p>
    <w:p w:rsidR="004E01EA" w:rsidRDefault="004E01EA" w:rsidP="00DF22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69EF">
        <w:rPr>
          <w:bCs/>
          <w:sz w:val="28"/>
          <w:szCs w:val="28"/>
        </w:rPr>
        <w:t>платных услуг, оказываемых муниципальными казенными учреждениями</w:t>
      </w:r>
    </w:p>
    <w:p w:rsidR="00BF3F1D" w:rsidRPr="00A869EF" w:rsidRDefault="00BF3F1D" w:rsidP="00DF2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3.1. Тарифы стоимости </w:t>
      </w:r>
      <w:proofErr w:type="gramStart"/>
      <w:r w:rsidRPr="001B1BC3">
        <w:rPr>
          <w:sz w:val="28"/>
          <w:szCs w:val="28"/>
        </w:rPr>
        <w:t>платных услуг, оказываемых учреждениями утверждаются</w:t>
      </w:r>
      <w:proofErr w:type="gramEnd"/>
      <w:r w:rsidRPr="001B1BC3">
        <w:rPr>
          <w:sz w:val="28"/>
          <w:szCs w:val="28"/>
        </w:rPr>
        <w:t xml:space="preserve"> решениями Совета </w:t>
      </w:r>
      <w:r w:rsidR="000A07A2">
        <w:rPr>
          <w:sz w:val="28"/>
          <w:szCs w:val="28"/>
        </w:rPr>
        <w:t>Кореновского городского поселения Кореновск</w:t>
      </w:r>
      <w:r w:rsidR="006B3BBE">
        <w:rPr>
          <w:sz w:val="28"/>
          <w:szCs w:val="28"/>
        </w:rPr>
        <w:t>о</w:t>
      </w:r>
      <w:r w:rsidR="000A07A2">
        <w:rPr>
          <w:sz w:val="28"/>
          <w:szCs w:val="28"/>
        </w:rPr>
        <w:t>го района</w:t>
      </w:r>
      <w:r w:rsidRPr="001B1BC3">
        <w:rPr>
          <w:sz w:val="28"/>
          <w:szCs w:val="28"/>
        </w:rPr>
        <w:t xml:space="preserve"> в следующем порядке: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3.1.1. Для рассмотрения и утверждения цен (тарифов) на платные услуги, оказываемые учреждениями городского поселения, в администраци</w:t>
      </w:r>
      <w:r w:rsidR="000A07A2">
        <w:rPr>
          <w:sz w:val="28"/>
          <w:szCs w:val="28"/>
        </w:rPr>
        <w:t>ю</w:t>
      </w:r>
      <w:r w:rsidRPr="001B1BC3">
        <w:rPr>
          <w:sz w:val="28"/>
          <w:szCs w:val="28"/>
        </w:rPr>
        <w:t xml:space="preserve"> </w:t>
      </w:r>
      <w:r w:rsidR="000A07A2">
        <w:rPr>
          <w:sz w:val="28"/>
          <w:szCs w:val="28"/>
        </w:rPr>
        <w:t xml:space="preserve">Кореновского </w:t>
      </w:r>
      <w:r w:rsidRPr="001B1BC3">
        <w:rPr>
          <w:sz w:val="28"/>
          <w:szCs w:val="28"/>
        </w:rPr>
        <w:t>городского поселения</w:t>
      </w:r>
      <w:r w:rsidR="000A07A2">
        <w:rPr>
          <w:sz w:val="28"/>
          <w:szCs w:val="28"/>
        </w:rPr>
        <w:t xml:space="preserve"> Кореновского района</w:t>
      </w:r>
      <w:r w:rsidRPr="001B1BC3">
        <w:rPr>
          <w:sz w:val="28"/>
          <w:szCs w:val="28"/>
        </w:rPr>
        <w:t xml:space="preserve"> представляются следующие материалы: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письменное мотивированное обращение о необходимости </w:t>
      </w:r>
      <w:r w:rsidR="008718D5">
        <w:rPr>
          <w:sz w:val="28"/>
          <w:szCs w:val="28"/>
        </w:rPr>
        <w:t>утв</w:t>
      </w:r>
      <w:r w:rsidR="001E1748">
        <w:rPr>
          <w:sz w:val="28"/>
          <w:szCs w:val="28"/>
        </w:rPr>
        <w:t xml:space="preserve">ерждения или </w:t>
      </w:r>
      <w:r w:rsidRPr="001B1BC3">
        <w:rPr>
          <w:sz w:val="28"/>
          <w:szCs w:val="28"/>
        </w:rPr>
        <w:t>пересмотра цен (тарифов);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краткая пояснительная записка, обосновывающая необходимость </w:t>
      </w:r>
      <w:r w:rsidR="001E1748">
        <w:rPr>
          <w:sz w:val="28"/>
          <w:szCs w:val="28"/>
        </w:rPr>
        <w:t xml:space="preserve">утверждения или </w:t>
      </w:r>
      <w:r w:rsidRPr="001B1BC3">
        <w:rPr>
          <w:sz w:val="28"/>
          <w:szCs w:val="28"/>
        </w:rPr>
        <w:t>изменения цен (тарифов), с анализом работы за прошедший период;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отчетная калькуляция себестоимости услуг за прошедший период и плановая (расчетная) калькуляция на предстоящий период;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сметы доходов и расходов по бюджетной (внебюджетной) деятельности за прошедший и предстоящий период;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расшифровка материальных, накладных расходов, налогов, прочих статей затрат к калькуляции себестоимости (с указанием наименования статьи по смете доходов и расходов и размера денежных сре</w:t>
      </w:r>
      <w:proofErr w:type="gramStart"/>
      <w:r w:rsidRPr="001B1BC3">
        <w:rPr>
          <w:sz w:val="28"/>
          <w:szCs w:val="28"/>
        </w:rPr>
        <w:t>дств в р</w:t>
      </w:r>
      <w:proofErr w:type="gramEnd"/>
      <w:r w:rsidRPr="001B1BC3">
        <w:rPr>
          <w:sz w:val="28"/>
          <w:szCs w:val="28"/>
        </w:rPr>
        <w:t>ублях);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расчет фонда оплаты труда и единого социального налога сотрудников;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нормативные правовые и отраслевые акты (тарифное соглашение, Положение об оплате труда, Положение о премировании, коллективный договор, штатное расписание и т.д.);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lastRenderedPageBreak/>
        <w:t xml:space="preserve">- справка о среднемесячной заработной плате в целом по предприятию (учреждению) и по категориям </w:t>
      </w:r>
      <w:proofErr w:type="gramStart"/>
      <w:r w:rsidRPr="001B1BC3">
        <w:rPr>
          <w:sz w:val="28"/>
          <w:szCs w:val="28"/>
        </w:rPr>
        <w:t>работающих</w:t>
      </w:r>
      <w:proofErr w:type="gramEnd"/>
      <w:r w:rsidRPr="001B1BC3">
        <w:rPr>
          <w:sz w:val="28"/>
          <w:szCs w:val="28"/>
        </w:rPr>
        <w:t>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</w:t>
      </w:r>
      <w:r w:rsidR="001E1748">
        <w:rPr>
          <w:sz w:val="28"/>
          <w:szCs w:val="28"/>
        </w:rPr>
        <w:t>2</w:t>
      </w:r>
      <w:r w:rsidRPr="001B1BC3">
        <w:rPr>
          <w:sz w:val="28"/>
          <w:szCs w:val="28"/>
        </w:rPr>
        <w:t xml:space="preserve">. Срок рассмотрения заявлений об установлении цен (тарифов) не может быть более 30 календарных дней. Отсутствие каких-либо материалов, перечисленных в </w:t>
      </w:r>
      <w:hyperlink r:id="rId16" w:anchor="Par0" w:history="1">
        <w:r w:rsidRPr="001E1748">
          <w:rPr>
            <w:rStyle w:val="a4"/>
            <w:color w:val="auto"/>
            <w:sz w:val="28"/>
            <w:szCs w:val="28"/>
            <w:u w:val="none"/>
          </w:rPr>
          <w:t>п. 3.1.1.</w:t>
        </w:r>
      </w:hyperlink>
      <w:r w:rsidRPr="001B1BC3">
        <w:rPr>
          <w:sz w:val="28"/>
          <w:szCs w:val="28"/>
        </w:rPr>
        <w:t xml:space="preserve"> настоящего Порядка, или их части является основанием для отказа в рассмотрении вопроса об установлении цен (тарифов) впредь до предоставления соответствующих материалов.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3.1.</w:t>
      </w:r>
      <w:r w:rsidR="001E1748">
        <w:rPr>
          <w:sz w:val="28"/>
          <w:szCs w:val="28"/>
        </w:rPr>
        <w:t>3</w:t>
      </w:r>
      <w:r w:rsidRPr="001B1BC3">
        <w:rPr>
          <w:sz w:val="28"/>
          <w:szCs w:val="28"/>
        </w:rPr>
        <w:t xml:space="preserve">. Решение Совета </w:t>
      </w:r>
      <w:r w:rsidR="001E1748">
        <w:rPr>
          <w:sz w:val="28"/>
          <w:szCs w:val="28"/>
        </w:rPr>
        <w:t xml:space="preserve">Кореновского </w:t>
      </w:r>
      <w:r w:rsidRPr="001B1BC3">
        <w:rPr>
          <w:sz w:val="28"/>
          <w:szCs w:val="28"/>
        </w:rPr>
        <w:t>городского поселения</w:t>
      </w:r>
      <w:r w:rsidR="001E1748">
        <w:rPr>
          <w:sz w:val="28"/>
          <w:szCs w:val="28"/>
        </w:rPr>
        <w:t xml:space="preserve"> Кореновского района</w:t>
      </w:r>
      <w:r w:rsidRPr="001B1BC3">
        <w:rPr>
          <w:sz w:val="28"/>
          <w:szCs w:val="28"/>
        </w:rPr>
        <w:t xml:space="preserve"> об утверждении цен (тарифов) подлежит официальному опубликованию.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3.2. Основаниями для пересмотра тарифов стоимости платных услуг являются: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- рост затрат на оказание услуг, вызванный внешними факторами, более чем на 5%;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- изменение законодательства РФ, вступление в силу нормативных актов, изменяющих систему, формы и </w:t>
      </w:r>
      <w:proofErr w:type="gramStart"/>
      <w:r w:rsidRPr="001B1BC3">
        <w:rPr>
          <w:sz w:val="28"/>
          <w:szCs w:val="28"/>
        </w:rPr>
        <w:t>размеры оплаты труда</w:t>
      </w:r>
      <w:proofErr w:type="gramEnd"/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 xml:space="preserve">3.3. Доходы от приносящей доход деятельности, полученные казенным учреждением, поступают в доход бюджета </w:t>
      </w:r>
      <w:r w:rsidR="001E1748">
        <w:rPr>
          <w:sz w:val="28"/>
          <w:szCs w:val="28"/>
        </w:rPr>
        <w:t>Кореновского городск</w:t>
      </w:r>
      <w:r w:rsidR="002F5613">
        <w:rPr>
          <w:sz w:val="28"/>
          <w:szCs w:val="28"/>
        </w:rPr>
        <w:t>ого поселения Кореновского района</w:t>
      </w:r>
      <w:r w:rsidRPr="001B1BC3">
        <w:rPr>
          <w:sz w:val="28"/>
          <w:szCs w:val="28"/>
        </w:rPr>
        <w:t>.</w:t>
      </w:r>
    </w:p>
    <w:p w:rsidR="008F0C74" w:rsidRDefault="004E01EA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BC3">
        <w:rPr>
          <w:sz w:val="28"/>
          <w:szCs w:val="28"/>
        </w:rPr>
        <w:t>3.4. Учет доходов от оказания платных услуг учреждениями осуществляется в соответствии с действующим законодательством.</w:t>
      </w:r>
    </w:p>
    <w:p w:rsidR="008F0C74" w:rsidRDefault="00BF3F1D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Pr="00BD3A07">
        <w:rPr>
          <w:sz w:val="28"/>
          <w:szCs w:val="28"/>
        </w:rPr>
        <w:t>асчет цены на платные услуги (работы), оказываемые (выполняемые) муниципальными казенными учреждениями</w:t>
      </w:r>
      <w:r>
        <w:rPr>
          <w:sz w:val="28"/>
          <w:szCs w:val="28"/>
        </w:rPr>
        <w:t>, осуществляются в соответствии с методическими</w:t>
      </w:r>
      <w:r w:rsidRPr="00BF3F1D">
        <w:rPr>
          <w:sz w:val="28"/>
          <w:szCs w:val="28"/>
        </w:rPr>
        <w:t xml:space="preserve"> </w:t>
      </w:r>
      <w:r w:rsidRPr="00A869EF">
        <w:rPr>
          <w:sz w:val="28"/>
          <w:szCs w:val="28"/>
        </w:rPr>
        <w:t>рекомендаци</w:t>
      </w:r>
      <w:r w:rsidR="00F8187C">
        <w:rPr>
          <w:sz w:val="28"/>
          <w:szCs w:val="28"/>
        </w:rPr>
        <w:t>ям</w:t>
      </w:r>
      <w:r w:rsidRPr="00A869EF">
        <w:rPr>
          <w:sz w:val="28"/>
          <w:szCs w:val="28"/>
        </w:rPr>
        <w:t>и по расчету тарифов (цен) на платные услуги (работы)</w:t>
      </w:r>
      <w:r w:rsidR="008F0C74">
        <w:rPr>
          <w:sz w:val="28"/>
          <w:szCs w:val="28"/>
        </w:rPr>
        <w:t xml:space="preserve"> (приложение к порядку).</w:t>
      </w:r>
    </w:p>
    <w:p w:rsidR="008F0C74" w:rsidRDefault="008F0C74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5613" w:rsidRDefault="002F5613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2F5613" w:rsidRDefault="002F5613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 городского</w:t>
      </w:r>
    </w:p>
    <w:p w:rsidR="002F5613" w:rsidRDefault="002F5613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0C74">
        <w:rPr>
          <w:sz w:val="28"/>
          <w:szCs w:val="28"/>
        </w:rPr>
        <w:t xml:space="preserve">      </w:t>
      </w:r>
      <w:r>
        <w:rPr>
          <w:sz w:val="28"/>
          <w:szCs w:val="28"/>
        </w:rPr>
        <w:t>Ю.А.</w:t>
      </w:r>
      <w:r w:rsidR="008F0C74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BD3A07" w:rsidRDefault="00BD3A07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C74" w:rsidRDefault="008F0C74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A07" w:rsidRDefault="00BD3A07" w:rsidP="002F56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BD3A07" w:rsidTr="008F0C74">
        <w:tc>
          <w:tcPr>
            <w:tcW w:w="4672" w:type="dxa"/>
          </w:tcPr>
          <w:p w:rsidR="00BD3A07" w:rsidRDefault="00BD3A07" w:rsidP="002F56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BD3A07" w:rsidRPr="008F0C74" w:rsidRDefault="00BD3A07" w:rsidP="008F0C74">
            <w:pPr>
              <w:pStyle w:val="3"/>
              <w:numPr>
                <w:ilvl w:val="0"/>
                <w:numId w:val="0"/>
              </w:numPr>
              <w:snapToGrid w:val="0"/>
              <w:outlineLvl w:val="2"/>
              <w:rPr>
                <w:bCs/>
                <w:u w:val="none"/>
              </w:rPr>
            </w:pPr>
            <w:r w:rsidRPr="00DF22CC">
              <w:rPr>
                <w:bCs/>
                <w:u w:val="none"/>
              </w:rPr>
              <w:t>ПРИЛОЖЕНИЕ</w:t>
            </w:r>
          </w:p>
          <w:p w:rsidR="008F0C74" w:rsidRDefault="00F8187C" w:rsidP="008F0C7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A869EF">
              <w:rPr>
                <w:bCs/>
                <w:sz w:val="28"/>
                <w:szCs w:val="28"/>
              </w:rPr>
              <w:t xml:space="preserve"> оказания платных услуг муниципальными казенными учреждениями Кореновского городского поселения</w:t>
            </w:r>
          </w:p>
          <w:p w:rsidR="00BD3A07" w:rsidRPr="008F0C74" w:rsidRDefault="00F8187C" w:rsidP="008F0C7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869EF">
              <w:rPr>
                <w:bCs/>
                <w:sz w:val="28"/>
                <w:szCs w:val="28"/>
              </w:rPr>
              <w:t>Кореновского района</w:t>
            </w:r>
          </w:p>
        </w:tc>
      </w:tr>
    </w:tbl>
    <w:p w:rsidR="008F0C74" w:rsidRDefault="008F0C74" w:rsidP="008F0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3A07" w:rsidRPr="00A869EF" w:rsidRDefault="00BD3A07" w:rsidP="00BD3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869EF">
        <w:rPr>
          <w:sz w:val="28"/>
          <w:szCs w:val="28"/>
        </w:rPr>
        <w:t>Методические рекомендации по расчету тарифов (цен) на платные услуги (работы), оказываемые (выполняемые) муниципальными казенными учреждениями Кореновского городского поселения Кореновского района</w:t>
      </w:r>
    </w:p>
    <w:p w:rsidR="00BD3A07" w:rsidRDefault="00BD3A07" w:rsidP="00BD3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C74" w:rsidRPr="00BD3A07" w:rsidRDefault="008F0C74" w:rsidP="00BD3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1. Методические рекомендации по расчету тарифов (цен) на платные услуги (работы) устанавливают общие подходы к ценообразованию и применяются для расчета цены на платные услуги (работы), оказываемые (выполняемые) муниципальными казенными учреждениями.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2. Тарифы (цены) на платные услуги (работы) рассчитываются муниципальными казенными учреждениями самостоятельно с учетом покрытия издержек муниципальных казенных учреждений на оказание (выполнение) данных услуг (работ) и прибыли, размер которой определяется муниципальными казенными учреждениями в зависимости от спроса на данные услуги (работы), а также рыночных предложений на аналогичные услуги (работы).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3. Расчет себестоимости платных услуг (работ) производится муниципальными казенными учреждениями по калькуляционным статьям за единицу услуги (работы).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4. Формирование себестоимости на оказываемые (выполняемые) муниципальными казенными учреждениями платные услуги (работы) производится по двум видам расходов: прямые (</w:t>
      </w: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>.) и косвенные (накладные) (</w:t>
      </w: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 xml:space="preserve">С = </w:t>
      </w: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 xml:space="preserve">. + </w:t>
      </w: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>. - величина прямых расходов, включаемых в себестоимость услуги (работы);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 - величина косвенных (накладных) расходов, включаемых в стоимость услуги (работы).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5. К прямым расходам относятся затраты, непосредственно связанные с оказанием услуги (выполнением работы) и потребляемые в процессе ее оказания (выполнения):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Рпр</w:t>
      </w:r>
      <w:proofErr w:type="spellEnd"/>
      <w:r w:rsidRPr="00BD3A07">
        <w:rPr>
          <w:sz w:val="28"/>
          <w:szCs w:val="28"/>
        </w:rPr>
        <w:t xml:space="preserve">. = </w:t>
      </w:r>
      <w:proofErr w:type="spellStart"/>
      <w:r w:rsidRPr="00BD3A07">
        <w:rPr>
          <w:sz w:val="28"/>
          <w:szCs w:val="28"/>
        </w:rPr>
        <w:t>ФОТосн</w:t>
      </w:r>
      <w:proofErr w:type="spellEnd"/>
      <w:r w:rsidRPr="00BD3A07">
        <w:rPr>
          <w:sz w:val="28"/>
          <w:szCs w:val="28"/>
        </w:rPr>
        <w:t xml:space="preserve">. + </w:t>
      </w:r>
      <w:proofErr w:type="spellStart"/>
      <w:r w:rsidRPr="00BD3A07">
        <w:rPr>
          <w:sz w:val="28"/>
          <w:szCs w:val="28"/>
        </w:rPr>
        <w:t>Носн</w:t>
      </w:r>
      <w:proofErr w:type="spellEnd"/>
      <w:r w:rsidRPr="00BD3A07">
        <w:rPr>
          <w:sz w:val="28"/>
          <w:szCs w:val="28"/>
        </w:rPr>
        <w:t xml:space="preserve">. + М + </w:t>
      </w:r>
      <w:proofErr w:type="spellStart"/>
      <w:r w:rsidRPr="00BD3A07">
        <w:rPr>
          <w:sz w:val="28"/>
          <w:szCs w:val="28"/>
        </w:rPr>
        <w:t>Мз</w:t>
      </w:r>
      <w:proofErr w:type="spellEnd"/>
      <w:proofErr w:type="gramStart"/>
      <w:r w:rsidRPr="00BD3A07">
        <w:rPr>
          <w:sz w:val="28"/>
          <w:szCs w:val="28"/>
        </w:rPr>
        <w:t xml:space="preserve"> +А</w:t>
      </w:r>
      <w:proofErr w:type="gramEnd"/>
      <w:r w:rsidRPr="00BD3A07">
        <w:rPr>
          <w:sz w:val="28"/>
          <w:szCs w:val="28"/>
        </w:rPr>
        <w:t>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ФОТосн</w:t>
      </w:r>
      <w:proofErr w:type="spellEnd"/>
      <w:r w:rsidRPr="00BD3A07">
        <w:rPr>
          <w:sz w:val="28"/>
          <w:szCs w:val="28"/>
        </w:rPr>
        <w:t xml:space="preserve">. - затраты на оплату труда персонала, принимающего непосредственное участие в оказании услуги (выполнении работы), определяются как произведение стоимости единицы рабочего времени (например, человеко-дня, человеко-часа) на количество единиц времени, </w:t>
      </w:r>
      <w:r w:rsidRPr="00BD3A07">
        <w:rPr>
          <w:sz w:val="28"/>
          <w:szCs w:val="28"/>
        </w:rPr>
        <w:lastRenderedPageBreak/>
        <w:t>необходимое для оказания услуги (выполнения работы). Расчет производится по каждому сотруднику, участвующему в оказании соответствующей платной услуги (работы) на основании утвержденного штатного расписания и действующего положения по оплате труда;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Носн</w:t>
      </w:r>
      <w:proofErr w:type="spellEnd"/>
      <w:r w:rsidRPr="00BD3A07">
        <w:rPr>
          <w:sz w:val="28"/>
          <w:szCs w:val="28"/>
        </w:rPr>
        <w:t>. - начисления на выплаты по оплате труда: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Носн</w:t>
      </w:r>
      <w:proofErr w:type="spellEnd"/>
      <w:r w:rsidRPr="00BD3A07">
        <w:rPr>
          <w:sz w:val="28"/>
          <w:szCs w:val="28"/>
        </w:rPr>
        <w:t xml:space="preserve">. = </w:t>
      </w:r>
      <w:proofErr w:type="spellStart"/>
      <w:r w:rsidRPr="00BD3A07">
        <w:rPr>
          <w:sz w:val="28"/>
          <w:szCs w:val="28"/>
        </w:rPr>
        <w:t>ФОТосн</w:t>
      </w:r>
      <w:proofErr w:type="spellEnd"/>
      <w:r w:rsidRPr="00BD3A07">
        <w:rPr>
          <w:sz w:val="28"/>
          <w:szCs w:val="28"/>
        </w:rPr>
        <w:t>. x Нормативное значение начислений на выплаты по оплате труда;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М - затраты на машины и механизмы, используемые непосредственно в процессе оказания услуги (выполнения работы), определяются как произведение стоимости единицы времени (машино-часа) на количество единиц времени, необходимое для оказания услуги (выполнения работы). Расчет производится по каждой единице машины и механизма, используемой в оказании соответствующей платной услуги (выполнении 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Мз</w:t>
      </w:r>
      <w:proofErr w:type="spellEnd"/>
      <w:r w:rsidRPr="00BD3A07">
        <w:rPr>
          <w:sz w:val="28"/>
          <w:szCs w:val="28"/>
        </w:rPr>
        <w:t xml:space="preserve"> - затраты на материальные ресурсы, потребляемые непосредственно в процессе оказания (выполнения) платной услуги (работы):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Мз</w:t>
      </w:r>
      <w:proofErr w:type="spellEnd"/>
      <w:r w:rsidRPr="00BD3A07">
        <w:rPr>
          <w:sz w:val="28"/>
          <w:szCs w:val="28"/>
        </w:rPr>
        <w:t xml:space="preserve"> = сумма </w:t>
      </w:r>
      <w:proofErr w:type="gramStart"/>
      <w:r w:rsidRPr="00BD3A07">
        <w:rPr>
          <w:sz w:val="28"/>
          <w:szCs w:val="28"/>
        </w:rPr>
        <w:t>Р</w:t>
      </w:r>
      <w:proofErr w:type="gramEnd"/>
      <w:r w:rsidRPr="00BD3A07">
        <w:rPr>
          <w:sz w:val="28"/>
          <w:szCs w:val="28"/>
        </w:rPr>
        <w:t xml:space="preserve"> x Ц,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Р</w:t>
      </w:r>
      <w:proofErr w:type="gramEnd"/>
      <w:r w:rsidRPr="00BD3A07">
        <w:rPr>
          <w:sz w:val="28"/>
          <w:szCs w:val="28"/>
        </w:rPr>
        <w:t xml:space="preserve"> - расход материала (ресурсов), используемого при оказании (выполнении) платной услуги (работы) в натуральных единицах измерения;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Ц</w:t>
      </w:r>
      <w:proofErr w:type="gramEnd"/>
      <w:r w:rsidRPr="00BD3A07">
        <w:rPr>
          <w:sz w:val="28"/>
          <w:szCs w:val="28"/>
        </w:rPr>
        <w:t xml:space="preserve"> - цена за единицу материала (ресурса), используемого при оказании (выполнении) платной услуги (работы);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А - амортизация основных средств, используемых при оказании (выполнении) платной услуги (работы), определяется исходя из балансовой стоимости основных средств, годовой нормы износа и времени их работы в процессе оказания услуги (выполнения 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6. К косвенным (накладным) (</w:t>
      </w: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.) расходам относятся затраты, необходимые для обеспечения деятельности муниципального казенного учреждения в целом, но не потребляемые непосредственно в процессе оказания (выполнения) платной услуги (работы):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затраты на персонал муниципального казенного учреждения, не участвующий непосредственно в процессе оказания услуги (выполнении работы), включая начисления на выплаты по оплате труда;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 услуг, услуг связи, текущий ремонт оборудования и инвентаря);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- прочие затраты и расходы, непосредственно не связанные с оказанием услуги (выполнением работы).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Величина косвенных (накладных) расходов определяется с учетом установленных отраслевых нормативов по формуле: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 xml:space="preserve">. = </w:t>
      </w:r>
      <w:proofErr w:type="spellStart"/>
      <w:r w:rsidRPr="00BD3A07">
        <w:rPr>
          <w:sz w:val="28"/>
          <w:szCs w:val="28"/>
        </w:rPr>
        <w:t>ФОТоу</w:t>
      </w:r>
      <w:proofErr w:type="spellEnd"/>
      <w:r w:rsidRPr="00BD3A07">
        <w:rPr>
          <w:sz w:val="28"/>
          <w:szCs w:val="28"/>
        </w:rPr>
        <w:t xml:space="preserve"> + Ноу + </w:t>
      </w:r>
      <w:proofErr w:type="spellStart"/>
      <w:r w:rsidRPr="00BD3A07">
        <w:rPr>
          <w:sz w:val="28"/>
          <w:szCs w:val="28"/>
        </w:rPr>
        <w:t>Рх</w:t>
      </w:r>
      <w:proofErr w:type="spellEnd"/>
      <w:r w:rsidRPr="00BD3A07">
        <w:rPr>
          <w:sz w:val="28"/>
          <w:szCs w:val="28"/>
        </w:rPr>
        <w:t xml:space="preserve"> + Аз + </w:t>
      </w:r>
      <w:proofErr w:type="spellStart"/>
      <w:r w:rsidRPr="00BD3A07">
        <w:rPr>
          <w:sz w:val="28"/>
          <w:szCs w:val="28"/>
        </w:rPr>
        <w:t>Рпроч</w:t>
      </w:r>
      <w:proofErr w:type="spellEnd"/>
      <w:r w:rsidRPr="00BD3A07">
        <w:rPr>
          <w:sz w:val="28"/>
          <w:szCs w:val="28"/>
        </w:rPr>
        <w:t>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Ркосв</w:t>
      </w:r>
      <w:proofErr w:type="spellEnd"/>
      <w:r w:rsidRPr="00BD3A07">
        <w:rPr>
          <w:sz w:val="28"/>
          <w:szCs w:val="28"/>
        </w:rPr>
        <w:t>. - величина косвенных расходов, включаемых в себестоимость платных услуг;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ФОТоу</w:t>
      </w:r>
      <w:proofErr w:type="spellEnd"/>
      <w:r w:rsidRPr="00BD3A07">
        <w:rPr>
          <w:sz w:val="28"/>
          <w:szCs w:val="28"/>
        </w:rPr>
        <w:t xml:space="preserve"> - оплата труда вспомогательного, прочего обслуживающего, хозяйственного и административно-управленческого персонала;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lastRenderedPageBreak/>
        <w:t>Ноу - начисления на оплату труда вспомогательного, прочего обслуживающего, хозяйственного и административно-управленческого персонала;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Рх</w:t>
      </w:r>
      <w:proofErr w:type="spellEnd"/>
      <w:r w:rsidRPr="00BD3A07">
        <w:rPr>
          <w:sz w:val="28"/>
          <w:szCs w:val="28"/>
        </w:rPr>
        <w:t xml:space="preserve"> - хозяйственные расходы;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Аз 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3A07">
        <w:rPr>
          <w:sz w:val="28"/>
          <w:szCs w:val="28"/>
        </w:rPr>
        <w:t>Рпроч</w:t>
      </w:r>
      <w:proofErr w:type="spellEnd"/>
      <w:r w:rsidRPr="00BD3A07">
        <w:rPr>
          <w:sz w:val="28"/>
          <w:szCs w:val="28"/>
        </w:rPr>
        <w:t xml:space="preserve"> - прочие расходы.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В себестоимость конкретной платной услуги (работы) косвенные (накладные) расходы включаются пропорционально применяемой распределительной базе через расчетный коэффициент распределения.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 xml:space="preserve">Согласно </w:t>
      </w:r>
      <w:hyperlink r:id="rId17" w:history="1">
        <w:r w:rsidRPr="003A67BF">
          <w:rPr>
            <w:rStyle w:val="a4"/>
            <w:color w:val="auto"/>
            <w:sz w:val="28"/>
            <w:szCs w:val="28"/>
            <w:u w:val="none"/>
          </w:rPr>
          <w:t>п. 134</w:t>
        </w:r>
      </w:hyperlink>
      <w:r w:rsidRPr="00BD3A07">
        <w:rPr>
          <w:sz w:val="28"/>
          <w:szCs w:val="28"/>
        </w:rPr>
        <w:t xml:space="preserve"> приказа Минфина РФ от 1 декабря 2010 г</w:t>
      </w:r>
      <w:r w:rsidR="003A67BF">
        <w:rPr>
          <w:sz w:val="28"/>
          <w:szCs w:val="28"/>
        </w:rPr>
        <w:t>ода</w:t>
      </w:r>
      <w:r w:rsidRPr="00BD3A07">
        <w:rPr>
          <w:sz w:val="28"/>
          <w:szCs w:val="28"/>
        </w:rPr>
        <w:t xml:space="preserve"> </w:t>
      </w:r>
      <w:r w:rsidR="003A67BF">
        <w:rPr>
          <w:sz w:val="28"/>
          <w:szCs w:val="28"/>
        </w:rPr>
        <w:t>№</w:t>
      </w:r>
      <w:r w:rsidRPr="00BD3A07">
        <w:rPr>
          <w:sz w:val="28"/>
          <w:szCs w:val="28"/>
        </w:rPr>
        <w:t xml:space="preserve"> 157н </w:t>
      </w:r>
      <w:r w:rsidR="003A67BF">
        <w:rPr>
          <w:sz w:val="28"/>
          <w:szCs w:val="28"/>
        </w:rPr>
        <w:t>«</w:t>
      </w:r>
      <w:r w:rsidRPr="00BD3A07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A67BF">
        <w:rPr>
          <w:sz w:val="28"/>
          <w:szCs w:val="28"/>
        </w:rPr>
        <w:t>» (в редакции от 16.11.2016 года</w:t>
      </w:r>
      <w:proofErr w:type="gramStart"/>
      <w:r w:rsidR="003A67BF">
        <w:rPr>
          <w:sz w:val="28"/>
          <w:szCs w:val="28"/>
        </w:rPr>
        <w:t xml:space="preserve"> )</w:t>
      </w:r>
      <w:proofErr w:type="gramEnd"/>
      <w:r w:rsidRPr="00BD3A07">
        <w:rPr>
          <w:sz w:val="28"/>
          <w:szCs w:val="28"/>
        </w:rPr>
        <w:t xml:space="preserve"> распределение накладных расходов производится одним из способов: пропорционально прямым затратам по оплате труда, материальным затратам, иным прямым затратам, объему выручки от реализации продукции (работ, услуг), иному показателю, характеризующему результаты деятельности муниципального казенного учреждения.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7. Тариф (цена) платной услуги (работы) определяется как сумма себестоимости и плановой прибыли.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Прибыль для конкретной услуги (работы) рассчитывается исходя из уровня рентабельности по формуле: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П</w:t>
      </w:r>
      <w:proofErr w:type="gramEnd"/>
      <w:r w:rsidRPr="00BD3A07">
        <w:rPr>
          <w:sz w:val="28"/>
          <w:szCs w:val="28"/>
        </w:rPr>
        <w:t xml:space="preserve"> = С x Ре, где: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3A07">
        <w:rPr>
          <w:sz w:val="28"/>
          <w:szCs w:val="28"/>
        </w:rPr>
        <w:t>П</w:t>
      </w:r>
      <w:proofErr w:type="gramEnd"/>
      <w:r w:rsidRPr="00BD3A07">
        <w:rPr>
          <w:sz w:val="28"/>
          <w:szCs w:val="28"/>
        </w:rPr>
        <w:t xml:space="preserve"> - прибыль для конкретной услуги (работы);</w:t>
      </w:r>
    </w:p>
    <w:p w:rsidR="008F0C74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С - себестоимость конкретной услуги (работы);</w:t>
      </w:r>
    </w:p>
    <w:p w:rsidR="00CB70BB" w:rsidRDefault="00BD3A07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07">
        <w:rPr>
          <w:sz w:val="28"/>
          <w:szCs w:val="28"/>
        </w:rPr>
        <w:t>Ре - уровень рентабельности, применяемый при формировании тарифа (цены) на конкретную платную услугу (работу) и обеспечивающий плановый размер прибыли на услугу (работу). Принять за базовый уровень рентабельности для целей расчета тариф</w:t>
      </w:r>
      <w:r w:rsidR="008F0C74">
        <w:rPr>
          <w:sz w:val="28"/>
          <w:szCs w:val="28"/>
        </w:rPr>
        <w:t>а платной услуги показатель 10%.</w:t>
      </w:r>
    </w:p>
    <w:p w:rsidR="008F0C74" w:rsidRDefault="008F0C74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0C74" w:rsidRDefault="008F0C74" w:rsidP="008F0C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 городского</w:t>
      </w:r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0C74">
        <w:rPr>
          <w:sz w:val="28"/>
          <w:szCs w:val="28"/>
        </w:rPr>
        <w:t xml:space="preserve">      </w:t>
      </w:r>
      <w:r>
        <w:rPr>
          <w:sz w:val="28"/>
          <w:szCs w:val="28"/>
        </w:rPr>
        <w:t>Ю.А.</w:t>
      </w:r>
      <w:r w:rsidR="008F0C74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</w:p>
    <w:p w:rsidR="003A67BF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67BF" w:rsidRPr="00BD3A07" w:rsidRDefault="003A67BF" w:rsidP="003A6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A07" w:rsidRPr="00BD3A07" w:rsidRDefault="00BD3A07" w:rsidP="00BD3A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D3A07" w:rsidRPr="00BD3A07" w:rsidSect="008F0C74">
      <w:headerReference w:type="default" r:id="rId1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D2" w:rsidRDefault="00B86CD2" w:rsidP="008F0C74">
      <w:pPr>
        <w:spacing w:after="0" w:line="240" w:lineRule="auto"/>
      </w:pPr>
      <w:r>
        <w:separator/>
      </w:r>
    </w:p>
  </w:endnote>
  <w:endnote w:type="continuationSeparator" w:id="0">
    <w:p w:rsidR="00B86CD2" w:rsidRDefault="00B86CD2" w:rsidP="008F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D2" w:rsidRDefault="00B86CD2" w:rsidP="008F0C74">
      <w:pPr>
        <w:spacing w:after="0" w:line="240" w:lineRule="auto"/>
      </w:pPr>
      <w:r>
        <w:separator/>
      </w:r>
    </w:p>
  </w:footnote>
  <w:footnote w:type="continuationSeparator" w:id="0">
    <w:p w:rsidR="00B86CD2" w:rsidRDefault="00B86CD2" w:rsidP="008F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5289"/>
      <w:docPartObj>
        <w:docPartGallery w:val="Page Numbers (Top of Page)"/>
        <w:docPartUnique/>
      </w:docPartObj>
    </w:sdtPr>
    <w:sdtEndPr/>
    <w:sdtContent>
      <w:p w:rsidR="008F0C74" w:rsidRDefault="008F0C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AF">
          <w:rPr>
            <w:noProof/>
          </w:rPr>
          <w:t>2</w:t>
        </w:r>
        <w:r>
          <w:fldChar w:fldCharType="end"/>
        </w:r>
      </w:p>
    </w:sdtContent>
  </w:sdt>
  <w:p w:rsidR="008F0C74" w:rsidRDefault="008F0C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052B26"/>
    <w:multiLevelType w:val="hybridMultilevel"/>
    <w:tmpl w:val="4F222CA8"/>
    <w:lvl w:ilvl="0" w:tplc="2E0C0A7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F"/>
    <w:rsid w:val="000A07A2"/>
    <w:rsid w:val="001B1BC3"/>
    <w:rsid w:val="001E1748"/>
    <w:rsid w:val="002F5613"/>
    <w:rsid w:val="003A67BF"/>
    <w:rsid w:val="0041442D"/>
    <w:rsid w:val="004E01EA"/>
    <w:rsid w:val="005244FF"/>
    <w:rsid w:val="005F4FAD"/>
    <w:rsid w:val="006B3BBE"/>
    <w:rsid w:val="007F1F20"/>
    <w:rsid w:val="00845BFC"/>
    <w:rsid w:val="008718D5"/>
    <w:rsid w:val="00891C42"/>
    <w:rsid w:val="00891F99"/>
    <w:rsid w:val="008F0C74"/>
    <w:rsid w:val="00935133"/>
    <w:rsid w:val="00A84878"/>
    <w:rsid w:val="00A869EF"/>
    <w:rsid w:val="00B86CD2"/>
    <w:rsid w:val="00B97290"/>
    <w:rsid w:val="00BD3A07"/>
    <w:rsid w:val="00BF3F1D"/>
    <w:rsid w:val="00C64784"/>
    <w:rsid w:val="00CB70BB"/>
    <w:rsid w:val="00DF22CC"/>
    <w:rsid w:val="00F765AF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22C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EA"/>
    <w:rPr>
      <w:color w:val="0000FF"/>
      <w:u w:val="single"/>
    </w:rPr>
  </w:style>
  <w:style w:type="paragraph" w:customStyle="1" w:styleId="consplusnormal">
    <w:name w:val="consplusnormal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4E01EA"/>
  </w:style>
  <w:style w:type="character" w:customStyle="1" w:styleId="wffilesize">
    <w:name w:val="wf_file_size"/>
    <w:basedOn w:val="a0"/>
    <w:rsid w:val="004E01EA"/>
  </w:style>
  <w:style w:type="table" w:styleId="a5">
    <w:name w:val="Table Grid"/>
    <w:basedOn w:val="a1"/>
    <w:uiPriority w:val="39"/>
    <w:rsid w:val="00A8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A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F22CC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8">
    <w:name w:val="List Paragraph"/>
    <w:basedOn w:val="a"/>
    <w:uiPriority w:val="34"/>
    <w:qFormat/>
    <w:rsid w:val="00B97290"/>
    <w:pPr>
      <w:ind w:left="720"/>
      <w:contextualSpacing/>
    </w:pPr>
  </w:style>
  <w:style w:type="paragraph" w:styleId="a9">
    <w:name w:val="Body Text Indent"/>
    <w:basedOn w:val="a"/>
    <w:link w:val="aa"/>
    <w:rsid w:val="00BF3F1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F3F1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C74"/>
  </w:style>
  <w:style w:type="paragraph" w:styleId="ad">
    <w:name w:val="footer"/>
    <w:basedOn w:val="a"/>
    <w:link w:val="ae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22C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EA"/>
    <w:rPr>
      <w:color w:val="0000FF"/>
      <w:u w:val="single"/>
    </w:rPr>
  </w:style>
  <w:style w:type="paragraph" w:customStyle="1" w:styleId="consplusnormal">
    <w:name w:val="consplusnormal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4E01EA"/>
  </w:style>
  <w:style w:type="character" w:customStyle="1" w:styleId="wffilesize">
    <w:name w:val="wf_file_size"/>
    <w:basedOn w:val="a0"/>
    <w:rsid w:val="004E01EA"/>
  </w:style>
  <w:style w:type="table" w:styleId="a5">
    <w:name w:val="Table Grid"/>
    <w:basedOn w:val="a1"/>
    <w:uiPriority w:val="39"/>
    <w:rsid w:val="00A8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A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F22CC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8">
    <w:name w:val="List Paragraph"/>
    <w:basedOn w:val="a"/>
    <w:uiPriority w:val="34"/>
    <w:qFormat/>
    <w:rsid w:val="00B97290"/>
    <w:pPr>
      <w:ind w:left="720"/>
      <w:contextualSpacing/>
    </w:pPr>
  </w:style>
  <w:style w:type="paragraph" w:styleId="a9">
    <w:name w:val="Body Text Indent"/>
    <w:basedOn w:val="a"/>
    <w:link w:val="aa"/>
    <w:rsid w:val="00BF3F1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F3F1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C74"/>
  </w:style>
  <w:style w:type="paragraph" w:styleId="ad">
    <w:name w:val="footer"/>
    <w:basedOn w:val="a"/>
    <w:link w:val="ae"/>
    <w:uiPriority w:val="99"/>
    <w:unhideWhenUsed/>
    <w:rsid w:val="008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muysk.ru/index.php/sovet-deputatov-2/informatsiya-o-normotvorcheskoj-deyatelnosti-soveta-deputatov/munitsipalnye-pravovye-akty-izdannye-sovetom-deputatov-svedeniya-o-vnesenii-v-nikh-izmenenij/resheniya-soveta-deputatov/43-aya-vneocherednaya-sessiya/335-reshenie-ot-27-08-2014g-389-o-poryadke-okazaniya-platnykh-uslug-munitsipalnymi-kazennymi-uchrezhdeniyami-mo-gp-severomujskoe" TargetMode="External"/><Relationship Id="rId13" Type="http://schemas.openxmlformats.org/officeDocument/2006/relationships/hyperlink" Target="consultantplus://offline/ref=3C8308DA4C28FEB0CB4B334C5C7A799CF430F90B52AA7507F20D35F674E5N2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308DA4C28FEB0CB4B334C5C7A799CF433F20E57AF7507F20D35F674E5N2P" TargetMode="External"/><Relationship Id="rId17" Type="http://schemas.openxmlformats.org/officeDocument/2006/relationships/hyperlink" Target="consultantplus://offline/ref=3C8308DA4C28FEB0CB4B334C5C7A799CF435F20D59A57507F20D35F6745296BD0C4B8E3AD0C777A7EBN9P" TargetMode="External"/><Relationship Id="rId2" Type="http://schemas.openxmlformats.org/officeDocument/2006/relationships/styles" Target="styles.xml"/><Relationship Id="rId16" Type="http://schemas.openxmlformats.org/officeDocument/2006/relationships/hyperlink" Target="http://severomuysk.ru/index.php/sovet-deputatov-2/informatsiya-o-normotvorcheskoj-deyatelnosti-soveta-deputatov/munitsipalnye-pravovye-akty-izdannye-sovetom-deputatov-svedeniya-o-vnesenii-v-nikh-izmenenij/resheniya-soveta-deputatov/43-aya-vneocherednaya-sessiya/335-reshenie-ot-27-08-2014g-389-o-poryadke-okazaniya-platnykh-uslug-munitsipalnymi-kazennymi-uchrezhdeniyami-mo-gp-severomujsko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308DA4C28FEB0CB4B334C5C7A799CF433FD0451AA7507F20D35F674E5N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308DA4C28FEB0CB4B334C5C7A799CF430FA0F54AD7507F20D35F674E5N2P" TargetMode="External"/><Relationship Id="rId10" Type="http://schemas.openxmlformats.org/officeDocument/2006/relationships/hyperlink" Target="consultantplus://offline/ref=3C8308DA4C28FEB0CB4B334C5C7A799CF430F90B55AC7507F20D35F674E5N2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308DA4C28FEB0CB4B334C5C7A799CF432F30458A47507F20D35F674E5N2P" TargetMode="External"/><Relationship Id="rId14" Type="http://schemas.openxmlformats.org/officeDocument/2006/relationships/hyperlink" Target="consultantplus://offline/ref=3C8308DA4C28FEB0CB4B334C5C7A799CF432F30458A47507F20D35F674E5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22</cp:revision>
  <cp:lastPrinted>2017-05-03T13:45:00Z</cp:lastPrinted>
  <dcterms:created xsi:type="dcterms:W3CDTF">2017-05-03T13:15:00Z</dcterms:created>
  <dcterms:modified xsi:type="dcterms:W3CDTF">2017-05-15T14:05:00Z</dcterms:modified>
</cp:coreProperties>
</file>