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18A1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501A9435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26B4862E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68C4CC7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F6A65BA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2FCD7F17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D6278F">
        <w:rPr>
          <w:rFonts w:ascii="Times New Roman" w:hAnsi="Times New Roman"/>
          <w:sz w:val="28"/>
          <w:szCs w:val="28"/>
        </w:rPr>
        <w:t xml:space="preserve">             </w:t>
      </w:r>
      <w:r w:rsidRPr="002A7DA4">
        <w:rPr>
          <w:rFonts w:ascii="Times New Roman" w:hAnsi="Times New Roman"/>
          <w:sz w:val="28"/>
          <w:szCs w:val="28"/>
        </w:rPr>
        <w:t>№ ____</w:t>
      </w:r>
    </w:p>
    <w:p w14:paraId="79916C32" w14:textId="77777777" w:rsidR="00527CFA" w:rsidRPr="00641E6B" w:rsidRDefault="00641E6B" w:rsidP="00D6278F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5AF0A802" w14:textId="77777777" w:rsidR="00527CFA" w:rsidRPr="00827F27" w:rsidRDefault="00527CFA" w:rsidP="00D62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6A39A7" w14:textId="77777777" w:rsidR="00AC72A9" w:rsidRPr="00AC72A9" w:rsidRDefault="0088117E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7232562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E10EED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учреждения </w:t>
      </w:r>
    </w:p>
    <w:p w14:paraId="4F32AF35" w14:textId="77777777" w:rsidR="00E10EED" w:rsidRDefault="00E10EE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культуры «Кореновский историко-краеведческий музей»</w:t>
      </w:r>
    </w:p>
    <w:p w14:paraId="6678618A" w14:textId="77777777" w:rsidR="00E10EED" w:rsidRDefault="00E10EE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 года</w:t>
      </w:r>
    </w:p>
    <w:p w14:paraId="3342CA71" w14:textId="77777777" w:rsidR="00827F27" w:rsidRPr="00827F27" w:rsidRDefault="00827F27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245D2CB1" w14:textId="77777777" w:rsidR="00827F27" w:rsidRPr="00E10EED" w:rsidRDefault="00827F27" w:rsidP="00E10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883B66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EED">
        <w:rPr>
          <w:rFonts w:ascii="Times New Roman" w:hAnsi="Times New Roman"/>
          <w:bCs/>
          <w:sz w:val="28"/>
          <w:szCs w:val="28"/>
        </w:rPr>
        <w:tab/>
        <w:t xml:space="preserve">Заслушав и обсудив </w:t>
      </w:r>
      <w:r w:rsidR="00DE4EE5" w:rsidRPr="00E10EED">
        <w:rPr>
          <w:rFonts w:ascii="Times New Roman" w:hAnsi="Times New Roman"/>
          <w:bCs/>
          <w:sz w:val="28"/>
          <w:szCs w:val="28"/>
        </w:rPr>
        <w:t xml:space="preserve">отчет </w:t>
      </w:r>
      <w:r w:rsidR="00E10EED" w:rsidRPr="00E10EED">
        <w:rPr>
          <w:rFonts w:ascii="Times New Roman" w:hAnsi="Times New Roman"/>
          <w:bCs/>
          <w:sz w:val="28"/>
          <w:szCs w:val="28"/>
        </w:rPr>
        <w:t>директора муниципального бюджетного учреждения культуры «Кореновский историко-краеведческий музей»</w:t>
      </w:r>
      <w:r w:rsidR="00E10EED">
        <w:rPr>
          <w:rFonts w:ascii="Times New Roman" w:hAnsi="Times New Roman"/>
          <w:bCs/>
          <w:sz w:val="28"/>
          <w:szCs w:val="28"/>
        </w:rPr>
        <w:t xml:space="preserve"> </w:t>
      </w:r>
      <w:r w:rsidR="00E10EED" w:rsidRPr="00E10EED">
        <w:rPr>
          <w:rFonts w:ascii="Times New Roman" w:hAnsi="Times New Roman"/>
          <w:bCs/>
          <w:sz w:val="28"/>
          <w:szCs w:val="28"/>
        </w:rPr>
        <w:t>за 2025 года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765B7B43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E10EED" w:rsidRPr="00E10EED">
        <w:rPr>
          <w:rFonts w:ascii="Times New Roman" w:hAnsi="Times New Roman"/>
          <w:bCs/>
          <w:sz w:val="28"/>
          <w:szCs w:val="28"/>
        </w:rPr>
        <w:t>директора муниципального бюджетного учреждения культуры «Кореновский историко-краеведческий музей»</w:t>
      </w:r>
      <w:r w:rsidR="00E10EED">
        <w:rPr>
          <w:rFonts w:ascii="Times New Roman" w:hAnsi="Times New Roman"/>
          <w:bCs/>
          <w:sz w:val="28"/>
          <w:szCs w:val="28"/>
        </w:rPr>
        <w:t xml:space="preserve"> </w:t>
      </w:r>
      <w:r w:rsidR="00E10EED" w:rsidRPr="00E10EED">
        <w:rPr>
          <w:rFonts w:ascii="Times New Roman" w:hAnsi="Times New Roman"/>
          <w:bCs/>
          <w:sz w:val="28"/>
          <w:szCs w:val="28"/>
        </w:rPr>
        <w:t>за 2025 года</w:t>
      </w:r>
      <w:r w:rsidR="00E10EED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2E94B6EC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1A3A3FB2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7AA5FD6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2B7C37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15494444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36CCA8F7" w14:textId="77777777" w:rsidR="00E10EED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</w:t>
      </w:r>
      <w:r w:rsidR="00E10EED">
        <w:rPr>
          <w:rFonts w:ascii="Times New Roman" w:hAnsi="Times New Roman"/>
          <w:sz w:val="28"/>
          <w:szCs w:val="28"/>
        </w:rPr>
        <w:t xml:space="preserve">муниципального </w:t>
      </w:r>
      <w:r w:rsidRPr="00827F27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       </w:t>
      </w:r>
    </w:p>
    <w:p w14:paraId="647AD169" w14:textId="77777777" w:rsidR="0088117E" w:rsidRPr="00827F27" w:rsidRDefault="00E10EE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D6278F">
        <w:rPr>
          <w:rFonts w:ascii="Times New Roman" w:hAnsi="Times New Roman"/>
          <w:sz w:val="28"/>
          <w:szCs w:val="28"/>
        </w:rPr>
        <w:t xml:space="preserve">   </w:t>
      </w:r>
      <w:r w:rsidR="0088117E" w:rsidRPr="00827F27">
        <w:rPr>
          <w:rFonts w:ascii="Times New Roman" w:hAnsi="Times New Roman"/>
          <w:sz w:val="28"/>
          <w:szCs w:val="28"/>
        </w:rPr>
        <w:t>Е.Д. Деляниди</w:t>
      </w:r>
    </w:p>
    <w:p w14:paraId="56C0A68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051E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380E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452AA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1675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6629F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45C1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2CDDA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3F411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0831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1051C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DC62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B7D535" w14:textId="77777777" w:rsidR="00C23A08" w:rsidRPr="00D04BF4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2420ECDE" w14:textId="77777777" w:rsidTr="006610DC">
        <w:tc>
          <w:tcPr>
            <w:tcW w:w="4785" w:type="dxa"/>
          </w:tcPr>
          <w:p w14:paraId="197B2294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3EA56D1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70115B9A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AA7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64F40E51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D61E82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0E5D15FB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1E2BD159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0B0EDD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45EB5B" w14:textId="77777777" w:rsidR="00E10EED" w:rsidRDefault="00E10EED" w:rsidP="00E10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62EF4F" w14:textId="77777777" w:rsidR="00E10EED" w:rsidRDefault="00E10EE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14:paraId="048356BC" w14:textId="77777777" w:rsidR="003E6FCD" w:rsidRPr="00AC72A9" w:rsidRDefault="00E10EE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деятельности </w:t>
      </w:r>
      <w:r w:rsidR="003E6FCD" w:rsidRPr="00AC72A9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E6FCD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3E6FCD" w:rsidRPr="00AC72A9">
        <w:rPr>
          <w:rFonts w:ascii="Times New Roman" w:hAnsi="Times New Roman"/>
          <w:b/>
          <w:sz w:val="28"/>
          <w:szCs w:val="28"/>
        </w:rPr>
        <w:t xml:space="preserve">учреждения </w:t>
      </w:r>
    </w:p>
    <w:p w14:paraId="3DA32424" w14:textId="77777777" w:rsidR="003E6FCD" w:rsidRDefault="003E6FC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культуры «Кореновский историко-краеведческий музей»</w:t>
      </w:r>
    </w:p>
    <w:p w14:paraId="36AE5B9C" w14:textId="77777777" w:rsidR="00E10EED" w:rsidRDefault="00E10EED" w:rsidP="00D62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 года</w:t>
      </w:r>
    </w:p>
    <w:p w14:paraId="59FD440A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2821B3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Музей</w:t>
      </w:r>
      <w:r>
        <w:rPr>
          <w:rFonts w:ascii="Times New Roman" w:hAnsi="Times New Roman"/>
          <w:sz w:val="28"/>
          <w:szCs w:val="28"/>
        </w:rPr>
        <w:t xml:space="preserve"> –это учреждение культуры, которое собирает, хранит и представляет посетителю музейные экспонаты в виде выставок, экспозиций, уроков мужества и других мероприятий.</w:t>
      </w:r>
    </w:p>
    <w:p w14:paraId="72A1C9B5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задача музей</w:t>
      </w:r>
      <w:r>
        <w:rPr>
          <w:rFonts w:ascii="Times New Roman" w:hAnsi="Times New Roman"/>
          <w:sz w:val="28"/>
          <w:szCs w:val="28"/>
        </w:rPr>
        <w:t xml:space="preserve"> – выявление, собирание, комплектование, учет, хранение, изучение музейных предметов и коллекций.</w:t>
      </w:r>
    </w:p>
    <w:p w14:paraId="43C4245B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Штат музея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составляет 10 единиц</w:t>
      </w:r>
      <w:r w:rsidR="00D6278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</w:p>
    <w:p w14:paraId="56B39DC9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Музей проводит тематические акции по приобщению учеников школ к истории и сбору экспонатов.</w:t>
      </w:r>
    </w:p>
    <w:p w14:paraId="43B902FC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Для достижения этих целей сотрудники музея разрабатывают, организовывают и проводят мероприятия к юбилейным и значимым датам, выставки различной направленности.</w:t>
      </w:r>
    </w:p>
    <w:p w14:paraId="2BB444A8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За отчетный период музейные экскурсии посетили: воспитанники детских садов, учащиеся школ города и района, Платнировской школы-интерната, студенты политехнического техникума и военнослужащие воинских частей.</w:t>
      </w:r>
    </w:p>
    <w:p w14:paraId="3DBAA2F8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Систематическая и целенаправленная работа музея способствует воспитанию патриотизма, уважительного отношения к героям, ветеранам войны и труда, формированию высокой духовной нравственности и становлению личности, с чувством гордости за свою Родину и свой народ.</w:t>
      </w:r>
    </w:p>
    <w:p w14:paraId="3C0AD7F0" w14:textId="77777777" w:rsidR="00E10EED" w:rsidRDefault="00E10EED" w:rsidP="00E10EE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В начале 2025 года в музее была представлена посетителям </w:t>
      </w:r>
      <w:r>
        <w:rPr>
          <w:b/>
          <w:color w:val="0D0D0D"/>
          <w:sz w:val="28"/>
          <w:szCs w:val="28"/>
        </w:rPr>
        <w:t>новая постоянно действующая экспозиция «Зал кубанского быта»</w:t>
      </w:r>
      <w:r>
        <w:rPr>
          <w:color w:val="0D0D0D"/>
          <w:sz w:val="28"/>
          <w:szCs w:val="28"/>
        </w:rPr>
        <w:t>. Экспозиция отражает особенности традиционного уклада жизни кубанских казаков и включает предметы убранства казачьей хаты: сундук-скрыню, «Красный угол», кузню с очагом, горку, стол, русскую печь, рушники с ручной вышивкой, старинные фотографии и другие экспонаты. Так же представлены предметы домашнего быта казаков, позволяющим наглядно представить, какими вещами пользовались кубанские казаки в повседневной жизни.</w:t>
      </w:r>
    </w:p>
    <w:p w14:paraId="070AF5D9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Посещаемость музея в 2025 году составила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22 тысячи 200 человек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что на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 xml:space="preserve">2 тысячи 300 человек 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больше, чем в предыдущем году. (Из вышеуказанного количества посетителей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957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человек посетили наш музей по программе «Пушкинская карта»)</w:t>
      </w:r>
    </w:p>
    <w:p w14:paraId="4A862946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Проведено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708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экскурсий, что на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16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экскурсий больше, чем в предыдущем году.</w:t>
      </w:r>
    </w:p>
    <w:p w14:paraId="17EA390D" w14:textId="77777777" w:rsidR="00E10EED" w:rsidRDefault="00D6278F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Смонтирована 21</w:t>
      </w:r>
      <w:r w:rsidR="00E10EED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выставка.</w:t>
      </w:r>
    </w:p>
    <w:p w14:paraId="0F9B5A4D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В течении отчетного года на выставках и интерактивных экскурсиях было представлено 3823 предмета.</w:t>
      </w:r>
    </w:p>
    <w:p w14:paraId="55E406C0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От деятельности, приносящей </w:t>
      </w:r>
      <w:r w:rsidR="00D6278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доход,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музей заработал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263 140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рублей, что на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60920 руб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. больше, чем в предыдущем году. </w:t>
      </w:r>
    </w:p>
    <w:p w14:paraId="27E3D83B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Продолжается работа по пополнению фондов, в 2025 году фонды насчитывали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22 743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единицы, из них основной фонд составил 14 346 единиц, научно-вспомогательный -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8 397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единиц.</w:t>
      </w:r>
    </w:p>
    <w:p w14:paraId="6AEB1929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В 2025 году в Госкаталог внесены сведения о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2476 единицах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в том числе о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2229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ед. ранее поступивших предметах и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247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единицах новых поступлений.</w:t>
      </w:r>
    </w:p>
    <w:p w14:paraId="58312FE8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 же проводился этикетаж музейных предметов, записанных в Книгу поступлений, согласно приказу Министерства культуры РФ «Об утверждении Единых правил организации формирования, учета, хранения и использования музейных предметов и музейных коллекций, находящихся в музеях РФ»</w:t>
      </w:r>
    </w:p>
    <w:p w14:paraId="7207B46A" w14:textId="77777777" w:rsidR="00E10EED" w:rsidRDefault="00E10EED" w:rsidP="00D627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отчетный период сотрудниками музея были разработаны и опубликованы в социальных сетях </w:t>
      </w:r>
      <w:r>
        <w:rPr>
          <w:rFonts w:ascii="Times New Roman" w:hAnsi="Times New Roman"/>
          <w:b/>
          <w:bCs/>
          <w:sz w:val="28"/>
          <w:szCs w:val="28"/>
        </w:rPr>
        <w:t>2016 публикаций</w:t>
      </w:r>
      <w:r>
        <w:rPr>
          <w:rFonts w:ascii="Times New Roman" w:hAnsi="Times New Roman"/>
          <w:bCs/>
          <w:sz w:val="28"/>
          <w:szCs w:val="28"/>
        </w:rPr>
        <w:t xml:space="preserve">, количество просмотров в социальных сетях составило </w:t>
      </w:r>
      <w:r>
        <w:rPr>
          <w:rFonts w:ascii="Times New Roman" w:hAnsi="Times New Roman"/>
          <w:b/>
          <w:bCs/>
          <w:sz w:val="28"/>
          <w:szCs w:val="28"/>
        </w:rPr>
        <w:t>174396 человек.</w:t>
      </w:r>
    </w:p>
    <w:p w14:paraId="2CA13E3F" w14:textId="77777777" w:rsidR="00E10EED" w:rsidRPr="00D6278F" w:rsidRDefault="00E10EED" w:rsidP="00D6278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Продолжает свою работу </w:t>
      </w:r>
      <w:r>
        <w:rPr>
          <w:b/>
          <w:color w:val="0D0D0D"/>
          <w:sz w:val="28"/>
          <w:szCs w:val="28"/>
        </w:rPr>
        <w:t xml:space="preserve">сувенирная лавка, </w:t>
      </w:r>
      <w:r>
        <w:rPr>
          <w:color w:val="0D0D0D"/>
          <w:sz w:val="28"/>
          <w:szCs w:val="28"/>
        </w:rPr>
        <w:t>где посетители могут приобрести сувенирную и издательскую продукцию: карты с туристическими маршрутами, магниты с видами достопримечательностей и памятными местами города, сувенирные кружки, брелоки, блокноты, монеты. В 2025 году произошло расширение ассортимента представленных сувениров: появились в продаже – деревянные шкатулки, ложки, футболки, керамические колокольчики и керамические магниты.</w:t>
      </w:r>
    </w:p>
    <w:p w14:paraId="40DDB48E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</w:pPr>
      <w:bookmarkStart w:id="1" w:name="_Hlk185946576"/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За отчетный период было усилено техническое оснащение музея.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Закуплены аудиогиды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обеспечивающие возможность проведения экскурсионного обслуживания групп численностью до 20 человек, как в помещении музея, так и на улицах города. Стоимость вышеуказанных аудиогидов составила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347 126 руб. 60 коп.</w:t>
      </w:r>
    </w:p>
    <w:p w14:paraId="146471DF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приобретены 2 шлема виртуальной реальности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расширяющие возможности интерактивных форм работы с посетителями. С использованием VR-оборудования предоставляется возможность просмотра исторических сюжетов, включая: «Крещение Руси», «Освобождение Москвы от поляков», отдельные эпизоды эпохи Петра I, «Взятие Рейхстага», «Полет Ю.А. Гагарина». Их стоимость </w:t>
      </w:r>
      <w:r w:rsidR="00D6278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составила -</w:t>
      </w:r>
      <w:r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156 000 руб.</w:t>
      </w:r>
    </w:p>
    <w:bookmarkEnd w:id="1"/>
    <w:p w14:paraId="6C713A05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Коллекция музея пополнилась </w:t>
      </w:r>
      <w:r>
        <w:rPr>
          <w:rFonts w:ascii="Times New Roman" w:hAnsi="Times New Roman"/>
          <w:b/>
          <w:color w:val="0D0D0D"/>
          <w:sz w:val="28"/>
          <w:szCs w:val="28"/>
        </w:rPr>
        <w:t>дымковской игрушкой</w:t>
      </w:r>
      <w:r>
        <w:rPr>
          <w:rFonts w:ascii="Times New Roman" w:hAnsi="Times New Roman"/>
          <w:color w:val="0D0D0D"/>
          <w:sz w:val="28"/>
          <w:szCs w:val="28"/>
        </w:rPr>
        <w:t>, являющейся уникальным образцом традиционного народного художественного промысла. Поступившие предметы представляют культурно-историческую ценность, отражают особенности отечественных ремесленных традиций.</w:t>
      </w:r>
    </w:p>
    <w:p w14:paraId="4ECBD2FE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В настоящее время указанная коллекция уже представлена в экспозиции музея и доступна для ознакомления посетителям. Размещение новых поступлений в выставочном пространстве позволяет дополнить действующую экспозицию, повысить её информативность и обеспечить более полное представление о многообразии народной культуры. Стоимость вышеуказанной коллекции составляет – </w:t>
      </w:r>
      <w:r>
        <w:rPr>
          <w:rFonts w:ascii="Times New Roman" w:hAnsi="Times New Roman"/>
          <w:b/>
          <w:color w:val="0D0D0D"/>
          <w:sz w:val="28"/>
          <w:szCs w:val="28"/>
        </w:rPr>
        <w:t>55 570</w:t>
      </w:r>
      <w:r>
        <w:rPr>
          <w:rFonts w:ascii="Times New Roman" w:hAnsi="Times New Roman"/>
          <w:color w:val="0D0D0D"/>
          <w:sz w:val="28"/>
          <w:szCs w:val="28"/>
        </w:rPr>
        <w:t xml:space="preserve"> руб. </w:t>
      </w:r>
    </w:p>
    <w:p w14:paraId="7C6A39CE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В целях обеспечения качественного воспроизведения мультимедийного контента для экспозиционных и просветительских мероприятий было закуплено специализированное оборудование. В частности, приобретён удобный экран увеличенного формата стоимостью </w:t>
      </w:r>
      <w:r>
        <w:rPr>
          <w:rFonts w:ascii="Times New Roman" w:hAnsi="Times New Roman"/>
          <w:b/>
          <w:color w:val="0D0D0D"/>
          <w:sz w:val="28"/>
          <w:szCs w:val="28"/>
        </w:rPr>
        <w:t>79000</w:t>
      </w:r>
      <w:r>
        <w:rPr>
          <w:rFonts w:ascii="Times New Roman" w:hAnsi="Times New Roman"/>
          <w:color w:val="0D0D0D"/>
          <w:sz w:val="28"/>
          <w:szCs w:val="28"/>
        </w:rPr>
        <w:t xml:space="preserve"> рублей, обеспечивающий наглядную и комфортную демонстрацию материалов для посетителей. Также приобретён современный проектор стоимостью </w:t>
      </w:r>
      <w:r>
        <w:rPr>
          <w:rFonts w:ascii="Times New Roman" w:hAnsi="Times New Roman"/>
          <w:b/>
          <w:color w:val="0D0D0D"/>
          <w:sz w:val="28"/>
          <w:szCs w:val="28"/>
        </w:rPr>
        <w:t>49 955</w:t>
      </w:r>
      <w:r>
        <w:rPr>
          <w:rFonts w:ascii="Times New Roman" w:hAnsi="Times New Roman"/>
          <w:color w:val="0D0D0D"/>
          <w:sz w:val="28"/>
          <w:szCs w:val="28"/>
        </w:rPr>
        <w:t xml:space="preserve"> рублей, позволяющий осуществлять показ видеоматериалов, презентаций и иных цифровых ресурсов с необходимым уровнем яркости, и чёткости изображения.</w:t>
      </w:r>
    </w:p>
    <w:p w14:paraId="12388462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1D3B507C" w14:textId="77777777" w:rsidR="00E10EED" w:rsidRDefault="00E10EED" w:rsidP="00E10EED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vanish/>
          <w:sz w:val="28"/>
          <w:szCs w:val="28"/>
        </w:rPr>
        <w:t>Начало формы</w:t>
      </w:r>
    </w:p>
    <w:p w14:paraId="078B7752" w14:textId="77777777" w:rsidR="00E10EED" w:rsidRPr="00E10EED" w:rsidRDefault="00E10EED" w:rsidP="00E10EE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C6D4934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79DFD25" w14:textId="77777777" w:rsidR="00E10EED" w:rsidRDefault="00E10EED" w:rsidP="00E10E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05698D" w14:textId="77777777" w:rsidR="00D6278F" w:rsidRDefault="00E10EED" w:rsidP="00E10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10EED">
        <w:rPr>
          <w:rFonts w:ascii="Times New Roman" w:hAnsi="Times New Roman"/>
          <w:bCs/>
          <w:sz w:val="28"/>
          <w:szCs w:val="28"/>
        </w:rPr>
        <w:t xml:space="preserve">иректор муниципального </w:t>
      </w:r>
    </w:p>
    <w:p w14:paraId="61AF42C0" w14:textId="77777777" w:rsidR="00E10EED" w:rsidRDefault="00E10EED" w:rsidP="00E10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0EED">
        <w:rPr>
          <w:rFonts w:ascii="Times New Roman" w:hAnsi="Times New Roman"/>
          <w:bCs/>
          <w:sz w:val="28"/>
          <w:szCs w:val="28"/>
        </w:rPr>
        <w:t xml:space="preserve">бюджетного учреждения культуры </w:t>
      </w:r>
    </w:p>
    <w:p w14:paraId="1BA0BB9C" w14:textId="77777777" w:rsidR="00E10EED" w:rsidRDefault="00E10EED" w:rsidP="00E10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EED">
        <w:rPr>
          <w:rFonts w:ascii="Times New Roman" w:hAnsi="Times New Roman"/>
          <w:bCs/>
          <w:sz w:val="28"/>
          <w:szCs w:val="28"/>
        </w:rPr>
        <w:t>«Кореновский историко-краеведческий музей»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D6278F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Т.А. Мишенкина</w:t>
      </w:r>
    </w:p>
    <w:p w14:paraId="004A0CD1" w14:textId="77777777" w:rsidR="00980974" w:rsidRPr="0088117E" w:rsidRDefault="00980974" w:rsidP="00E10EED">
      <w:pPr>
        <w:tabs>
          <w:tab w:val="left" w:pos="7928"/>
        </w:tabs>
        <w:spacing w:after="0" w:line="240" w:lineRule="auto"/>
        <w:jc w:val="center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31D0" w14:textId="77777777" w:rsidR="008A2B6E" w:rsidRDefault="008A2B6E" w:rsidP="00527CFA">
      <w:pPr>
        <w:spacing w:after="0" w:line="240" w:lineRule="auto"/>
      </w:pPr>
      <w:r>
        <w:separator/>
      </w:r>
    </w:p>
  </w:endnote>
  <w:endnote w:type="continuationSeparator" w:id="0">
    <w:p w14:paraId="54FC8905" w14:textId="77777777" w:rsidR="008A2B6E" w:rsidRDefault="008A2B6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6F9B" w14:textId="77777777" w:rsidR="008A2B6E" w:rsidRDefault="008A2B6E" w:rsidP="00527CFA">
      <w:pPr>
        <w:spacing w:after="0" w:line="240" w:lineRule="auto"/>
      </w:pPr>
      <w:r>
        <w:separator/>
      </w:r>
    </w:p>
  </w:footnote>
  <w:footnote w:type="continuationSeparator" w:id="0">
    <w:p w14:paraId="04F9987F" w14:textId="77777777" w:rsidR="008A2B6E" w:rsidRDefault="008A2B6E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D2DB" w14:textId="77777777" w:rsidR="00527CFA" w:rsidRDefault="00527CFA">
    <w:pPr>
      <w:pStyle w:val="a5"/>
      <w:jc w:val="center"/>
    </w:pPr>
  </w:p>
  <w:p w14:paraId="5B36FBB1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D537D"/>
    <w:rsid w:val="003E6FCD"/>
    <w:rsid w:val="004778D8"/>
    <w:rsid w:val="00527CFA"/>
    <w:rsid w:val="00574921"/>
    <w:rsid w:val="005F438F"/>
    <w:rsid w:val="00641E6B"/>
    <w:rsid w:val="00655261"/>
    <w:rsid w:val="006610DC"/>
    <w:rsid w:val="006D2665"/>
    <w:rsid w:val="007D2B98"/>
    <w:rsid w:val="00827F27"/>
    <w:rsid w:val="0088117E"/>
    <w:rsid w:val="008A2B6E"/>
    <w:rsid w:val="008A68C8"/>
    <w:rsid w:val="008D05F9"/>
    <w:rsid w:val="008D5CEC"/>
    <w:rsid w:val="00947431"/>
    <w:rsid w:val="0097608A"/>
    <w:rsid w:val="00980974"/>
    <w:rsid w:val="009A71EA"/>
    <w:rsid w:val="009F2DDC"/>
    <w:rsid w:val="00A47652"/>
    <w:rsid w:val="00AA7266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6278F"/>
    <w:rsid w:val="00DE4EE5"/>
    <w:rsid w:val="00E10EED"/>
    <w:rsid w:val="00F12C3E"/>
    <w:rsid w:val="00F2008D"/>
    <w:rsid w:val="00F41558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755BF7"/>
  <w15:docId w15:val="{EB28AB84-F33D-418A-AED1-CBF565FC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10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2026-04-17T06:17:00Z</cp:lastPrinted>
  <dcterms:created xsi:type="dcterms:W3CDTF">2026-05-05T12:22:00Z</dcterms:created>
  <dcterms:modified xsi:type="dcterms:W3CDTF">2026-05-05T12:22:00Z</dcterms:modified>
</cp:coreProperties>
</file>