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5E1" w:rsidRDefault="00E065E1">
      <w:pPr>
        <w:ind w:right="-1"/>
        <w:jc w:val="center"/>
        <w:rPr>
          <w:b/>
          <w:sz w:val="28"/>
          <w:szCs w:val="28"/>
        </w:rPr>
      </w:pPr>
    </w:p>
    <w:p w:rsidR="00E065E1" w:rsidRDefault="00E065E1">
      <w:pPr>
        <w:ind w:right="-1"/>
        <w:jc w:val="center"/>
        <w:rPr>
          <w:b/>
          <w:sz w:val="28"/>
          <w:szCs w:val="28"/>
        </w:rPr>
      </w:pPr>
    </w:p>
    <w:p w:rsidR="00E065E1" w:rsidRDefault="00E065E1">
      <w:pPr>
        <w:ind w:right="-1"/>
        <w:jc w:val="center"/>
        <w:rPr>
          <w:b/>
          <w:sz w:val="28"/>
          <w:szCs w:val="28"/>
        </w:rPr>
      </w:pPr>
    </w:p>
    <w:p w:rsidR="00E065E1" w:rsidRDefault="00E065E1">
      <w:pPr>
        <w:ind w:right="-1"/>
        <w:jc w:val="center"/>
        <w:rPr>
          <w:b/>
          <w:sz w:val="28"/>
          <w:szCs w:val="28"/>
        </w:rPr>
      </w:pPr>
    </w:p>
    <w:p w:rsidR="00E065E1" w:rsidRDefault="00E065E1">
      <w:pPr>
        <w:ind w:right="-1"/>
        <w:jc w:val="center"/>
        <w:rPr>
          <w:b/>
          <w:sz w:val="28"/>
          <w:szCs w:val="28"/>
        </w:rPr>
      </w:pPr>
    </w:p>
    <w:p w:rsidR="00E065E1" w:rsidRDefault="00E065E1">
      <w:pPr>
        <w:ind w:right="-1"/>
        <w:jc w:val="center"/>
        <w:rPr>
          <w:b/>
          <w:sz w:val="28"/>
          <w:szCs w:val="28"/>
          <w:vertAlign w:val="superscript"/>
        </w:rPr>
      </w:pPr>
    </w:p>
    <w:p w:rsidR="00E065E1" w:rsidRDefault="00E065E1">
      <w:pPr>
        <w:ind w:right="-1"/>
        <w:jc w:val="center"/>
        <w:rPr>
          <w:b/>
          <w:sz w:val="28"/>
          <w:szCs w:val="28"/>
        </w:rPr>
      </w:pPr>
    </w:p>
    <w:p w:rsidR="00E065E1" w:rsidRDefault="00E065E1">
      <w:pPr>
        <w:ind w:right="-1"/>
        <w:jc w:val="center"/>
        <w:rPr>
          <w:b/>
          <w:sz w:val="28"/>
          <w:szCs w:val="28"/>
        </w:rPr>
      </w:pPr>
    </w:p>
    <w:p w:rsidR="00E065E1" w:rsidRDefault="00E065E1">
      <w:pPr>
        <w:ind w:right="-1"/>
        <w:jc w:val="center"/>
        <w:rPr>
          <w:b/>
          <w:sz w:val="28"/>
          <w:szCs w:val="28"/>
        </w:rPr>
      </w:pPr>
    </w:p>
    <w:p w:rsidR="00E065E1" w:rsidRDefault="00E065E1">
      <w:pPr>
        <w:ind w:right="-1"/>
        <w:jc w:val="center"/>
        <w:rPr>
          <w:b/>
          <w:sz w:val="28"/>
          <w:szCs w:val="28"/>
        </w:rPr>
      </w:pPr>
    </w:p>
    <w:p w:rsidR="00E065E1" w:rsidRDefault="00E065E1">
      <w:pPr>
        <w:ind w:right="-1"/>
        <w:jc w:val="center"/>
        <w:rPr>
          <w:b/>
          <w:sz w:val="28"/>
          <w:szCs w:val="28"/>
        </w:rPr>
      </w:pPr>
    </w:p>
    <w:p w:rsidR="00E065E1" w:rsidRDefault="00E065E1">
      <w:pPr>
        <w:ind w:right="-1"/>
        <w:jc w:val="center"/>
        <w:rPr>
          <w:b/>
          <w:sz w:val="28"/>
          <w:szCs w:val="28"/>
        </w:rPr>
      </w:pPr>
    </w:p>
    <w:p w:rsidR="00E065E1" w:rsidRDefault="00E065E1">
      <w:pPr>
        <w:jc w:val="center"/>
        <w:rPr>
          <w:sz w:val="28"/>
          <w:szCs w:val="28"/>
          <w:lang w:eastAsia="ru-RU"/>
        </w:rPr>
      </w:pPr>
    </w:p>
    <w:p w:rsidR="00E065E1" w:rsidRDefault="00E065E1">
      <w:pPr>
        <w:jc w:val="center"/>
        <w:rPr>
          <w:sz w:val="28"/>
          <w:szCs w:val="28"/>
          <w:lang w:eastAsia="ru-RU"/>
        </w:rPr>
      </w:pPr>
    </w:p>
    <w:p w:rsidR="00E065E1" w:rsidRDefault="00E065E1">
      <w:pPr>
        <w:jc w:val="center"/>
        <w:rPr>
          <w:sz w:val="28"/>
          <w:szCs w:val="28"/>
          <w:lang w:eastAsia="ru-RU"/>
        </w:rPr>
      </w:pPr>
    </w:p>
    <w:p w:rsidR="00E065E1" w:rsidRPr="00BC7CF5" w:rsidRDefault="00000000">
      <w:pPr>
        <w:jc w:val="center"/>
        <w:rPr>
          <w:b/>
          <w:bCs/>
          <w:sz w:val="28"/>
          <w:szCs w:val="28"/>
          <w:lang w:eastAsia="ru-RU"/>
        </w:rPr>
      </w:pPr>
      <w:r w:rsidRPr="00BC7CF5">
        <w:rPr>
          <w:b/>
          <w:bCs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</w:p>
    <w:p w:rsidR="00E065E1" w:rsidRPr="00BC7CF5" w:rsidRDefault="00000000" w:rsidP="00BC7CF5">
      <w:pPr>
        <w:jc w:val="center"/>
        <w:rPr>
          <w:b/>
          <w:bCs/>
          <w:sz w:val="28"/>
          <w:szCs w:val="28"/>
          <w:lang w:eastAsia="ru-RU"/>
        </w:rPr>
      </w:pPr>
      <w:r w:rsidRPr="00BC7CF5">
        <w:rPr>
          <w:b/>
          <w:bCs/>
          <w:sz w:val="28"/>
          <w:szCs w:val="28"/>
          <w:lang w:eastAsia="ru-RU"/>
        </w:rPr>
        <w:t xml:space="preserve">муниципального земельного контроля </w:t>
      </w:r>
      <w:r w:rsidR="00675198">
        <w:rPr>
          <w:b/>
          <w:bCs/>
          <w:sz w:val="28"/>
          <w:szCs w:val="28"/>
          <w:lang w:eastAsia="ru-RU"/>
        </w:rPr>
        <w:t>на территории</w:t>
      </w:r>
      <w:r w:rsidR="00BC7CF5">
        <w:rPr>
          <w:b/>
          <w:bCs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</w:t>
      </w:r>
      <w:r w:rsidRPr="00BC7CF5">
        <w:rPr>
          <w:b/>
          <w:bCs/>
          <w:sz w:val="28"/>
          <w:szCs w:val="28"/>
          <w:lang w:eastAsia="ru-RU"/>
        </w:rPr>
        <w:t xml:space="preserve"> </w:t>
      </w:r>
    </w:p>
    <w:p w:rsidR="00E065E1" w:rsidRDefault="00000000">
      <w:pPr>
        <w:jc w:val="center"/>
        <w:rPr>
          <w:sz w:val="28"/>
          <w:szCs w:val="28"/>
          <w:lang w:eastAsia="ru-RU"/>
        </w:rPr>
      </w:pPr>
      <w:r w:rsidRPr="00BC7CF5">
        <w:rPr>
          <w:b/>
          <w:bCs/>
          <w:sz w:val="28"/>
          <w:szCs w:val="28"/>
          <w:lang w:eastAsia="ru-RU"/>
        </w:rPr>
        <w:t>Краснодарского края на 2026 год</w:t>
      </w:r>
    </w:p>
    <w:p w:rsidR="00E065E1" w:rsidRDefault="00E065E1">
      <w:pPr>
        <w:jc w:val="center"/>
        <w:rPr>
          <w:sz w:val="28"/>
          <w:szCs w:val="28"/>
          <w:lang w:eastAsia="ru-RU"/>
        </w:rPr>
      </w:pPr>
    </w:p>
    <w:p w:rsidR="00E065E1" w:rsidRDefault="0000000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Федерации», </w:t>
      </w:r>
      <w:r w:rsidR="000B6952">
        <w:rPr>
          <w:sz w:val="28"/>
          <w:szCs w:val="28"/>
          <w:lang w:eastAsia="ru-RU"/>
        </w:rPr>
        <w:t>Федеральным законом от 6</w:t>
      </w:r>
      <w:r w:rsidR="00763C97">
        <w:rPr>
          <w:sz w:val="28"/>
          <w:szCs w:val="28"/>
          <w:lang w:eastAsia="ru-RU"/>
        </w:rPr>
        <w:t xml:space="preserve"> </w:t>
      </w:r>
      <w:r w:rsidR="000B6952">
        <w:rPr>
          <w:sz w:val="28"/>
          <w:szCs w:val="28"/>
          <w:lang w:eastAsia="ru-RU"/>
        </w:rPr>
        <w:t xml:space="preserve">октября 2003 года № 131-ФЗ «Об </w:t>
      </w:r>
      <w:r w:rsidR="00763C97">
        <w:rPr>
          <w:sz w:val="28"/>
          <w:szCs w:val="28"/>
          <w:lang w:eastAsia="ru-RU"/>
        </w:rPr>
        <w:t>о</w:t>
      </w:r>
      <w:r w:rsidR="000B6952">
        <w:rPr>
          <w:sz w:val="28"/>
          <w:szCs w:val="28"/>
          <w:lang w:eastAsia="ru-RU"/>
        </w:rPr>
        <w:t>бщих</w:t>
      </w:r>
      <w:r w:rsidR="00763C97">
        <w:rPr>
          <w:sz w:val="28"/>
          <w:szCs w:val="28"/>
          <w:lang w:eastAsia="ru-RU"/>
        </w:rPr>
        <w:t xml:space="preserve"> принципах организации местного самоуправления в Российской Федерации,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  <w:lang w:eastAsia="ru-RU"/>
        </w:rPr>
        <w:t>постановлением Правительства Российской Федерации от 25 июня 2021 года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</w:t>
      </w:r>
      <w:r w:rsidR="00763C97">
        <w:rPr>
          <w:sz w:val="28"/>
          <w:szCs w:val="28"/>
          <w:lang w:eastAsia="ru-RU"/>
        </w:rPr>
        <w:t xml:space="preserve"> Уставом администрации Кореновского городского поселения Кореновского муниципального района Краснодарского края,</w:t>
      </w:r>
      <w:r>
        <w:rPr>
          <w:sz w:val="28"/>
          <w:szCs w:val="28"/>
          <w:lang w:eastAsia="ru-RU"/>
        </w:rPr>
        <w:t xml:space="preserve"> администрация </w:t>
      </w:r>
      <w:r w:rsidR="00BC7CF5">
        <w:rPr>
          <w:sz w:val="28"/>
          <w:szCs w:val="28"/>
          <w:lang w:eastAsia="ru-RU"/>
        </w:rPr>
        <w:t>Кореновского городского поселения Кореновского муниципального</w:t>
      </w:r>
      <w:r>
        <w:rPr>
          <w:sz w:val="28"/>
          <w:szCs w:val="28"/>
          <w:lang w:eastAsia="ru-RU"/>
        </w:rPr>
        <w:t xml:space="preserve"> район</w:t>
      </w:r>
      <w:r w:rsidR="00BC7CF5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Краснодарского края п о с т а н о в л я е т:</w:t>
      </w:r>
    </w:p>
    <w:p w:rsidR="00E065E1" w:rsidRPr="005147FA" w:rsidRDefault="0000000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="00BC7CF5">
        <w:rPr>
          <w:sz w:val="28"/>
          <w:szCs w:val="28"/>
          <w:lang w:eastAsia="ru-RU"/>
        </w:rPr>
        <w:t xml:space="preserve">на территории Кореновского городского </w:t>
      </w:r>
      <w:r>
        <w:rPr>
          <w:sz w:val="28"/>
          <w:szCs w:val="28"/>
          <w:lang w:eastAsia="ru-RU"/>
        </w:rPr>
        <w:t>поселени</w:t>
      </w:r>
      <w:r w:rsidR="00BC7CF5">
        <w:rPr>
          <w:sz w:val="28"/>
          <w:szCs w:val="28"/>
          <w:lang w:eastAsia="ru-RU"/>
        </w:rPr>
        <w:t>я</w:t>
      </w:r>
      <w:r w:rsidR="00D036F7">
        <w:rPr>
          <w:sz w:val="28"/>
          <w:szCs w:val="28"/>
          <w:lang w:eastAsia="ru-RU"/>
        </w:rPr>
        <w:t xml:space="preserve"> Кореновского муниципального района </w:t>
      </w:r>
      <w:r>
        <w:rPr>
          <w:sz w:val="28"/>
          <w:szCs w:val="28"/>
          <w:lang w:eastAsia="ru-RU"/>
        </w:rPr>
        <w:t>Краснодарского края на 2026 год (прилагает</w:t>
      </w:r>
      <w:r w:rsidRPr="005147FA">
        <w:rPr>
          <w:sz w:val="28"/>
          <w:szCs w:val="28"/>
          <w:lang w:eastAsia="ru-RU"/>
        </w:rPr>
        <w:t xml:space="preserve">ся) (далее </w:t>
      </w:r>
      <w:r w:rsidR="00D036F7" w:rsidRPr="005147FA">
        <w:rPr>
          <w:sz w:val="28"/>
          <w:szCs w:val="28"/>
          <w:lang w:eastAsia="ru-RU"/>
        </w:rPr>
        <w:t>-</w:t>
      </w:r>
      <w:r w:rsidRPr="005147FA">
        <w:rPr>
          <w:sz w:val="28"/>
          <w:szCs w:val="28"/>
          <w:lang w:eastAsia="ru-RU"/>
        </w:rPr>
        <w:t xml:space="preserve"> Программа профилактики).</w:t>
      </w:r>
    </w:p>
    <w:p w:rsidR="005147FA" w:rsidRPr="005147FA" w:rsidRDefault="005147FA" w:rsidP="005147FA">
      <w:pPr>
        <w:ind w:firstLine="737"/>
        <w:contextualSpacing/>
        <w:jc w:val="both"/>
        <w:rPr>
          <w:sz w:val="28"/>
          <w:szCs w:val="28"/>
        </w:rPr>
      </w:pP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>2.</w:t>
      </w: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 xml:space="preserve">Отделу имущественных и земельных отношений администрации Кореновского городского поселения Кореновского </w:t>
      </w: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 xml:space="preserve">муниципального </w:t>
      </w: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>района</w:t>
      </w: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 xml:space="preserve"> Краснодарского края</w:t>
      </w: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 xml:space="preserve"> (С</w:t>
      </w: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>оловьева</w:t>
      </w:r>
      <w:r w:rsidRPr="005147FA">
        <w:rPr>
          <w:rStyle w:val="a6"/>
          <w:rFonts w:ascii="Times New Roman" w:hAnsi="Times New Roman"/>
          <w:kern w:val="2"/>
          <w:sz w:val="28"/>
          <w:szCs w:val="28"/>
          <w:lang w:eastAsia="ru-RU"/>
        </w:rPr>
        <w:t>) обеспечить выполнение мероприятий Программы профилактики.</w:t>
      </w:r>
    </w:p>
    <w:p w:rsidR="005147FA" w:rsidRPr="000914C9" w:rsidRDefault="005147FA" w:rsidP="005147FA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blk"/>
          <w:kern w:val="2"/>
          <w:sz w:val="28"/>
          <w:szCs w:val="28"/>
          <w:lang w:eastAsia="ru-RU"/>
        </w:rPr>
        <w:lastRenderedPageBreak/>
        <w:t>3.</w:t>
      </w:r>
      <w:r w:rsidR="00675198">
        <w:rPr>
          <w:rStyle w:val="blk"/>
          <w:kern w:val="2"/>
          <w:sz w:val="28"/>
          <w:szCs w:val="28"/>
          <w:lang w:eastAsia="ru-RU"/>
        </w:rPr>
        <w:t xml:space="preserve"> </w:t>
      </w:r>
      <w:r w:rsidRPr="000914C9">
        <w:rPr>
          <w:rStyle w:val="20"/>
          <w:kern w:val="2"/>
          <w:sz w:val="28"/>
          <w:szCs w:val="28"/>
          <w:lang w:eastAsia="ru-RU"/>
        </w:rPr>
        <w:t xml:space="preserve">Общему отделу администрации Кореновского городского поселения Кореновского </w:t>
      </w:r>
      <w:r>
        <w:rPr>
          <w:rStyle w:val="20"/>
          <w:kern w:val="2"/>
          <w:sz w:val="28"/>
          <w:szCs w:val="28"/>
          <w:lang w:eastAsia="ru-RU"/>
        </w:rPr>
        <w:t xml:space="preserve">муниципального </w:t>
      </w:r>
      <w:r w:rsidRPr="000914C9">
        <w:rPr>
          <w:rStyle w:val="20"/>
          <w:kern w:val="2"/>
          <w:sz w:val="28"/>
          <w:szCs w:val="28"/>
          <w:lang w:eastAsia="ru-RU"/>
        </w:rPr>
        <w:t>района</w:t>
      </w:r>
      <w:r>
        <w:rPr>
          <w:rStyle w:val="20"/>
          <w:kern w:val="2"/>
          <w:sz w:val="28"/>
          <w:szCs w:val="28"/>
          <w:lang w:eastAsia="ru-RU"/>
        </w:rPr>
        <w:t xml:space="preserve"> Краснодарского края</w:t>
      </w:r>
      <w:r w:rsidRPr="000914C9">
        <w:rPr>
          <w:rStyle w:val="20"/>
          <w:kern w:val="2"/>
          <w:sz w:val="28"/>
          <w:szCs w:val="28"/>
          <w:lang w:eastAsia="ru-RU"/>
        </w:rPr>
        <w:t xml:space="preserve"> (</w:t>
      </w:r>
      <w:proofErr w:type="spellStart"/>
      <w:r>
        <w:rPr>
          <w:rStyle w:val="20"/>
          <w:kern w:val="2"/>
          <w:sz w:val="28"/>
          <w:szCs w:val="28"/>
          <w:lang w:eastAsia="ru-RU"/>
        </w:rPr>
        <w:t>Козыренко</w:t>
      </w:r>
      <w:proofErr w:type="spellEnd"/>
      <w:r w:rsidRPr="000914C9">
        <w:rPr>
          <w:rStyle w:val="20"/>
          <w:kern w:val="2"/>
          <w:sz w:val="28"/>
          <w:szCs w:val="28"/>
          <w:lang w:eastAsia="ru-RU"/>
        </w:rPr>
        <w:t xml:space="preserve">) </w:t>
      </w:r>
      <w:r>
        <w:rPr>
          <w:rStyle w:val="20"/>
          <w:kern w:val="2"/>
          <w:sz w:val="28"/>
          <w:szCs w:val="28"/>
          <w:lang w:eastAsia="ru-RU"/>
        </w:rPr>
        <w:t xml:space="preserve">официально обнародовать и </w:t>
      </w:r>
      <w:r w:rsidRPr="000914C9">
        <w:rPr>
          <w:rStyle w:val="20"/>
          <w:kern w:val="2"/>
          <w:sz w:val="28"/>
          <w:szCs w:val="28"/>
          <w:lang w:eastAsia="ru-RU"/>
        </w:rPr>
        <w:t xml:space="preserve">обеспечить размещение настоящего постановления на официальном сайте администрации Кореновского городского поселения Кореновского </w:t>
      </w:r>
      <w:r>
        <w:rPr>
          <w:rStyle w:val="20"/>
          <w:kern w:val="2"/>
          <w:sz w:val="28"/>
          <w:szCs w:val="28"/>
          <w:lang w:eastAsia="ru-RU"/>
        </w:rPr>
        <w:t xml:space="preserve">муниципального </w:t>
      </w:r>
      <w:r w:rsidRPr="000914C9">
        <w:rPr>
          <w:rStyle w:val="20"/>
          <w:kern w:val="2"/>
          <w:sz w:val="28"/>
          <w:szCs w:val="28"/>
          <w:lang w:eastAsia="ru-RU"/>
        </w:rPr>
        <w:t>района</w:t>
      </w:r>
      <w:r>
        <w:rPr>
          <w:rStyle w:val="20"/>
          <w:kern w:val="2"/>
          <w:sz w:val="28"/>
          <w:szCs w:val="28"/>
          <w:lang w:eastAsia="ru-RU"/>
        </w:rPr>
        <w:t xml:space="preserve"> Краснодарского края</w:t>
      </w:r>
      <w:r w:rsidRPr="000914C9">
        <w:rPr>
          <w:rStyle w:val="20"/>
          <w:kern w:val="2"/>
          <w:sz w:val="28"/>
          <w:szCs w:val="28"/>
          <w:lang w:eastAsia="ru-RU"/>
        </w:rPr>
        <w:t xml:space="preserve"> в информационно-телекоммуникационной сети</w:t>
      </w:r>
      <w:r>
        <w:rPr>
          <w:rStyle w:val="20"/>
          <w:kern w:val="2"/>
          <w:sz w:val="28"/>
          <w:szCs w:val="28"/>
          <w:lang w:eastAsia="ru-RU"/>
        </w:rPr>
        <w:t xml:space="preserve"> </w:t>
      </w:r>
      <w:r w:rsidRPr="000914C9">
        <w:rPr>
          <w:rStyle w:val="20"/>
          <w:kern w:val="2"/>
          <w:sz w:val="28"/>
          <w:szCs w:val="28"/>
          <w:lang w:eastAsia="ru-RU"/>
        </w:rPr>
        <w:t>«Интернет».</w:t>
      </w:r>
    </w:p>
    <w:p w:rsidR="005147FA" w:rsidRPr="000914C9" w:rsidRDefault="005147FA" w:rsidP="005147FA">
      <w:pPr>
        <w:ind w:firstLine="737"/>
        <w:contextualSpacing/>
        <w:jc w:val="both"/>
        <w:rPr>
          <w:sz w:val="28"/>
          <w:szCs w:val="28"/>
        </w:rPr>
      </w:pPr>
      <w:r w:rsidRPr="000914C9">
        <w:rPr>
          <w:rStyle w:val="blk"/>
          <w:kern w:val="2"/>
          <w:sz w:val="28"/>
          <w:szCs w:val="28"/>
          <w:lang w:eastAsia="ru-RU"/>
        </w:rPr>
        <w:t>4.</w:t>
      </w:r>
      <w:r>
        <w:rPr>
          <w:rStyle w:val="blk"/>
          <w:kern w:val="2"/>
          <w:sz w:val="28"/>
          <w:szCs w:val="28"/>
          <w:lang w:eastAsia="ru-RU"/>
        </w:rPr>
        <w:t xml:space="preserve"> </w:t>
      </w:r>
      <w:r w:rsidRPr="000914C9">
        <w:rPr>
          <w:rStyle w:val="blk"/>
          <w:kern w:val="2"/>
          <w:sz w:val="28"/>
          <w:szCs w:val="28"/>
          <w:lang w:eastAsia="ru-RU"/>
        </w:rPr>
        <w:t>Контроль за выполнением настоящего постановления возложить на</w:t>
      </w:r>
      <w:r>
        <w:rPr>
          <w:rStyle w:val="blk"/>
          <w:kern w:val="2"/>
          <w:sz w:val="28"/>
          <w:szCs w:val="28"/>
          <w:lang w:eastAsia="ru-RU"/>
        </w:rPr>
        <w:t xml:space="preserve"> </w:t>
      </w:r>
      <w:r w:rsidRPr="000914C9">
        <w:rPr>
          <w:rStyle w:val="blk"/>
          <w:kern w:val="2"/>
          <w:sz w:val="28"/>
          <w:szCs w:val="28"/>
          <w:lang w:eastAsia="ru-RU"/>
        </w:rPr>
        <w:t xml:space="preserve">заместителя главы Кореновского городского поселения Кореновского </w:t>
      </w:r>
      <w:r>
        <w:rPr>
          <w:rStyle w:val="blk"/>
          <w:kern w:val="2"/>
          <w:sz w:val="28"/>
          <w:szCs w:val="28"/>
          <w:lang w:eastAsia="ru-RU"/>
        </w:rPr>
        <w:t xml:space="preserve">                      </w:t>
      </w:r>
      <w:r>
        <w:rPr>
          <w:rStyle w:val="blk"/>
          <w:kern w:val="2"/>
          <w:sz w:val="28"/>
          <w:szCs w:val="28"/>
          <w:lang w:eastAsia="ru-RU"/>
        </w:rPr>
        <w:t xml:space="preserve">муниципального </w:t>
      </w:r>
      <w:r w:rsidRPr="000914C9">
        <w:rPr>
          <w:rStyle w:val="blk"/>
          <w:kern w:val="2"/>
          <w:sz w:val="28"/>
          <w:szCs w:val="28"/>
          <w:lang w:eastAsia="ru-RU"/>
        </w:rPr>
        <w:t>района</w:t>
      </w:r>
      <w:r>
        <w:rPr>
          <w:rStyle w:val="blk"/>
          <w:kern w:val="2"/>
          <w:sz w:val="28"/>
          <w:szCs w:val="28"/>
          <w:lang w:eastAsia="ru-RU"/>
        </w:rPr>
        <w:t xml:space="preserve"> Краснодарского края Т.А. </w:t>
      </w:r>
      <w:proofErr w:type="spellStart"/>
      <w:r>
        <w:rPr>
          <w:rStyle w:val="blk"/>
          <w:kern w:val="2"/>
          <w:sz w:val="28"/>
          <w:szCs w:val="28"/>
          <w:lang w:eastAsia="ru-RU"/>
        </w:rPr>
        <w:t>Фуголь</w:t>
      </w:r>
      <w:proofErr w:type="spellEnd"/>
      <w:r w:rsidRPr="000914C9">
        <w:rPr>
          <w:rStyle w:val="blk"/>
          <w:kern w:val="2"/>
          <w:sz w:val="28"/>
          <w:szCs w:val="28"/>
          <w:lang w:eastAsia="ru-RU"/>
        </w:rPr>
        <w:t xml:space="preserve">. </w:t>
      </w:r>
    </w:p>
    <w:p w:rsidR="005147FA" w:rsidRDefault="005147FA" w:rsidP="005147FA">
      <w:pPr>
        <w:ind w:firstLine="737"/>
        <w:contextualSpacing/>
        <w:jc w:val="both"/>
        <w:rPr>
          <w:rStyle w:val="blk"/>
          <w:kern w:val="2"/>
          <w:sz w:val="28"/>
          <w:szCs w:val="28"/>
          <w:lang w:eastAsia="ru-RU"/>
        </w:rPr>
      </w:pPr>
      <w:r w:rsidRPr="000914C9">
        <w:rPr>
          <w:rStyle w:val="blk"/>
          <w:kern w:val="2"/>
          <w:sz w:val="28"/>
          <w:szCs w:val="28"/>
          <w:lang w:eastAsia="ru-RU"/>
        </w:rPr>
        <w:t xml:space="preserve">5. Постановление вступает в силу со дня его </w:t>
      </w:r>
      <w:r>
        <w:rPr>
          <w:rStyle w:val="blk"/>
          <w:kern w:val="2"/>
          <w:sz w:val="28"/>
          <w:szCs w:val="28"/>
          <w:lang w:eastAsia="ru-RU"/>
        </w:rPr>
        <w:t>официального обнародования.</w:t>
      </w:r>
    </w:p>
    <w:p w:rsidR="00E065E1" w:rsidRDefault="00E065E1" w:rsidP="005147FA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5147F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</w:t>
      </w:r>
    </w:p>
    <w:p w:rsidR="00E065E1" w:rsidRDefault="005147F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городского поселения</w:t>
      </w:r>
    </w:p>
    <w:p w:rsidR="00E065E1" w:rsidRDefault="005147F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муниципального района</w:t>
      </w:r>
    </w:p>
    <w:p w:rsidR="00E065E1" w:rsidRDefault="0000000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Краснодарского края                                                                         </w:t>
      </w:r>
      <w:r w:rsidR="005147FA">
        <w:rPr>
          <w:sz w:val="28"/>
          <w:szCs w:val="28"/>
          <w:lang w:eastAsia="ru-RU"/>
        </w:rPr>
        <w:t xml:space="preserve">М.О. </w:t>
      </w:r>
      <w:proofErr w:type="spellStart"/>
      <w:r w:rsidR="005147FA">
        <w:rPr>
          <w:sz w:val="28"/>
          <w:szCs w:val="28"/>
          <w:lang w:eastAsia="ru-RU"/>
        </w:rPr>
        <w:t>Шутылев</w:t>
      </w:r>
      <w:proofErr w:type="spellEnd"/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E065E1">
      <w:pPr>
        <w:jc w:val="both"/>
        <w:rPr>
          <w:sz w:val="28"/>
          <w:szCs w:val="28"/>
          <w:lang w:eastAsia="ru-RU"/>
        </w:rPr>
      </w:pPr>
    </w:p>
    <w:p w:rsidR="00E065E1" w:rsidRDefault="00000000" w:rsidP="005147FA">
      <w:pPr>
        <w:ind w:left="4820"/>
        <w:jc w:val="center"/>
      </w:pPr>
      <w:r>
        <w:rPr>
          <w:sz w:val="28"/>
          <w:szCs w:val="28"/>
        </w:rPr>
        <w:lastRenderedPageBreak/>
        <w:t>ПРИЛОЖЕНИЕ</w:t>
      </w:r>
    </w:p>
    <w:p w:rsidR="00E065E1" w:rsidRDefault="00000000" w:rsidP="005147FA">
      <w:pPr>
        <w:pStyle w:val="af8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065E1" w:rsidRDefault="005147FA" w:rsidP="005147FA">
      <w:pPr>
        <w:pStyle w:val="af8"/>
        <w:ind w:left="48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0000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:rsidR="00E065E1" w:rsidRDefault="005147FA" w:rsidP="005147FA">
      <w:pPr>
        <w:pStyle w:val="af8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</w:t>
      </w:r>
      <w:r w:rsidR="00000000">
        <w:rPr>
          <w:rFonts w:ascii="Times New Roman" w:hAnsi="Times New Roman" w:cs="Times New Roman"/>
          <w:sz w:val="28"/>
          <w:szCs w:val="28"/>
        </w:rPr>
        <w:t>снодарского края</w:t>
      </w:r>
    </w:p>
    <w:p w:rsidR="00E065E1" w:rsidRDefault="00000000">
      <w:pPr>
        <w:pStyle w:val="af8"/>
        <w:shd w:val="clear" w:color="auto" w:fill="FFFFFF"/>
        <w:spacing w:before="280" w:after="280"/>
        <w:ind w:right="-283" w:firstLine="555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         №</w:t>
      </w:r>
      <w:bookmarkStart w:id="0" w:name="__DdeLink__196_1859427778"/>
    </w:p>
    <w:p w:rsidR="00E065E1" w:rsidRDefault="00E065E1">
      <w:pPr>
        <w:jc w:val="center"/>
        <w:rPr>
          <w:sz w:val="28"/>
          <w:szCs w:val="28"/>
          <w:lang w:eastAsia="ru-RU"/>
        </w:rPr>
      </w:pPr>
    </w:p>
    <w:p w:rsidR="00E065E1" w:rsidRDefault="0000000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ПРОГРАММА</w:t>
      </w:r>
    </w:p>
    <w:p w:rsidR="00E065E1" w:rsidRDefault="00000000">
      <w:pPr>
        <w:spacing w:line="312" w:lineRule="exact"/>
        <w:ind w:left="709" w:right="849"/>
        <w:jc w:val="center"/>
        <w:rPr>
          <w:b/>
          <w:sz w:val="28"/>
        </w:rPr>
      </w:pPr>
      <w:r>
        <w:rPr>
          <w:b/>
          <w:sz w:val="28"/>
        </w:rPr>
        <w:t xml:space="preserve">профилактики рисков причинения вреда (ущерба) </w:t>
      </w:r>
    </w:p>
    <w:p w:rsidR="00E065E1" w:rsidRDefault="00000000">
      <w:pPr>
        <w:spacing w:line="312" w:lineRule="exact"/>
        <w:ind w:left="709" w:right="849"/>
        <w:jc w:val="center"/>
        <w:rPr>
          <w:b/>
          <w:sz w:val="28"/>
        </w:rPr>
      </w:pPr>
      <w:r>
        <w:rPr>
          <w:b/>
          <w:sz w:val="28"/>
        </w:rPr>
        <w:t xml:space="preserve">охраняемым законом ценностям при осуществлении </w:t>
      </w:r>
    </w:p>
    <w:p w:rsidR="00E065E1" w:rsidRDefault="00000000">
      <w:pPr>
        <w:spacing w:line="312" w:lineRule="exact"/>
        <w:ind w:left="709" w:right="84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муниципального земельного контроля </w:t>
      </w:r>
      <w:r w:rsidR="005147FA">
        <w:rPr>
          <w:b/>
          <w:sz w:val="28"/>
        </w:rPr>
        <w:t xml:space="preserve">на территории Кореновского городского поселения Кореновского муниципального района </w:t>
      </w:r>
      <w:r>
        <w:rPr>
          <w:b/>
          <w:sz w:val="28"/>
        </w:rPr>
        <w:t>Краснодарского края на 2026 год</w:t>
      </w:r>
    </w:p>
    <w:p w:rsidR="00E065E1" w:rsidRDefault="00E065E1">
      <w:pPr>
        <w:jc w:val="center"/>
        <w:rPr>
          <w:b/>
          <w:sz w:val="28"/>
          <w:szCs w:val="28"/>
        </w:rPr>
      </w:pPr>
    </w:p>
    <w:p w:rsidR="00E065E1" w:rsidRDefault="00E065E1">
      <w:pPr>
        <w:jc w:val="center"/>
        <w:rPr>
          <w:b/>
          <w:sz w:val="28"/>
          <w:szCs w:val="28"/>
        </w:rPr>
      </w:pPr>
    </w:p>
    <w:p w:rsidR="00E065E1" w:rsidRDefault="00E065E1">
      <w:pPr>
        <w:jc w:val="center"/>
        <w:rPr>
          <w:b/>
          <w:sz w:val="28"/>
          <w:szCs w:val="28"/>
        </w:rPr>
      </w:pPr>
    </w:p>
    <w:p w:rsidR="00E065E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E065E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текущего состояния осуществления муниципального земельного, описание текущего развития профилактической деятельности отдела, </w:t>
      </w:r>
    </w:p>
    <w:p w:rsidR="00E065E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проблем, на решение которых </w:t>
      </w:r>
    </w:p>
    <w:p w:rsidR="00E065E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направлена программа профилактики</w:t>
      </w:r>
    </w:p>
    <w:p w:rsidR="00E065E1" w:rsidRDefault="00E065E1">
      <w:pPr>
        <w:jc w:val="center"/>
        <w:rPr>
          <w:b/>
          <w:sz w:val="28"/>
          <w:szCs w:val="28"/>
        </w:rPr>
      </w:pPr>
    </w:p>
    <w:p w:rsidR="00E065E1" w:rsidRDefault="000000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="005147FA">
        <w:rPr>
          <w:sz w:val="28"/>
          <w:szCs w:val="28"/>
        </w:rPr>
        <w:t>на территории Кореновского городского поселения Кореновского муниципального района</w:t>
      </w:r>
      <w:r>
        <w:rPr>
          <w:sz w:val="28"/>
          <w:szCs w:val="28"/>
        </w:rPr>
        <w:t xml:space="preserve"> Краснодарского края (далее – Программа) реализуется отделом земельных отношений</w:t>
      </w:r>
      <w:r>
        <w:rPr>
          <w:bCs/>
          <w:sz w:val="28"/>
          <w:szCs w:val="28"/>
        </w:rPr>
        <w:t xml:space="preserve"> администрации </w:t>
      </w:r>
      <w:r w:rsidR="005147FA">
        <w:rPr>
          <w:bCs/>
          <w:sz w:val="28"/>
          <w:szCs w:val="28"/>
        </w:rPr>
        <w:t xml:space="preserve">Кореновского городского поселения Кореновского муниципального района </w:t>
      </w:r>
      <w:r>
        <w:rPr>
          <w:bCs/>
          <w:sz w:val="28"/>
          <w:szCs w:val="28"/>
        </w:rPr>
        <w:t xml:space="preserve">Краснодарского края (далее – Отдел)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муниципального земельного контроля </w:t>
      </w:r>
      <w:r w:rsidR="005147FA">
        <w:rPr>
          <w:bCs/>
          <w:sz w:val="28"/>
          <w:szCs w:val="28"/>
        </w:rPr>
        <w:t>на территории Кореновского городского поселения Кореновского муниципального района</w:t>
      </w:r>
      <w:r>
        <w:rPr>
          <w:bCs/>
          <w:sz w:val="28"/>
          <w:szCs w:val="28"/>
        </w:rPr>
        <w:t xml:space="preserve"> Краснодарского края (далее — Муниципальный контроль).</w:t>
      </w:r>
    </w:p>
    <w:p w:rsidR="00E065E1" w:rsidRDefault="00000000">
      <w:pPr>
        <w:spacing w:line="312" w:lineRule="exact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В 2025 году в рамках муниципального земельного контроля плановые и внеплановые контрольные мероприятия с взаимодействием с контролируемыми лицами в указанный период не проводились. </w:t>
      </w:r>
    </w:p>
    <w:p w:rsidR="00E065E1" w:rsidRDefault="00000000">
      <w:pPr>
        <w:spacing w:line="312" w:lineRule="exact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нарушениям, Уполномоченным органом осуществлялись мероприятия по профилактике таких нарушений в соответствии с </w:t>
      </w:r>
      <w:r>
        <w:rPr>
          <w:sz w:val="28"/>
        </w:rPr>
        <w:t>Программой профилактики нарушений обязательных требований, требований, установленных муниципальными правовыми актами, в рамках муни</w:t>
      </w:r>
      <w:r>
        <w:rPr>
          <w:sz w:val="28"/>
        </w:rPr>
        <w:lastRenderedPageBreak/>
        <w:t xml:space="preserve">ципального контроля </w:t>
      </w:r>
      <w:r w:rsidR="005147FA">
        <w:rPr>
          <w:sz w:val="28"/>
        </w:rPr>
        <w:t>на территории Кореновского городского поселения Кореновского района</w:t>
      </w:r>
      <w:r>
        <w:rPr>
          <w:sz w:val="28"/>
        </w:rPr>
        <w:t xml:space="preserve"> Краснодарского края на 202</w:t>
      </w:r>
      <w:r w:rsidR="005147FA">
        <w:rPr>
          <w:sz w:val="28"/>
        </w:rPr>
        <w:t>5</w:t>
      </w:r>
      <w:r>
        <w:rPr>
          <w:sz w:val="28"/>
        </w:rPr>
        <w:t xml:space="preserve"> год.</w:t>
      </w:r>
      <w:r>
        <w:rPr>
          <w:bCs/>
          <w:sz w:val="28"/>
          <w:szCs w:val="28"/>
        </w:rPr>
        <w:t xml:space="preserve"> </w:t>
      </w:r>
    </w:p>
    <w:p w:rsidR="00E065E1" w:rsidRDefault="00000000">
      <w:pPr>
        <w:spacing w:line="312" w:lineRule="exact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Уполномоченным органом</w:t>
      </w:r>
      <w:r>
        <w:rPr>
          <w:rFonts w:eastAsia="Calibri"/>
          <w:sz w:val="28"/>
          <w:szCs w:val="28"/>
        </w:rPr>
        <w:t xml:space="preserve"> на постоянной основе ведётся информирование о требованиях законодательства, в том числе Земельного кодекса Российской Федерации, а также о последствиях выявленных нарушений обязательных требований законодательства путем размещения данной информации на официальном сайте администрации </w:t>
      </w:r>
      <w:r w:rsidR="003B00B3">
        <w:rPr>
          <w:rFonts w:eastAsia="Calibri"/>
          <w:sz w:val="28"/>
          <w:szCs w:val="28"/>
        </w:rPr>
        <w:t>Кореновского городского поселения Кореновского муниципального района</w:t>
      </w:r>
      <w:r>
        <w:rPr>
          <w:rFonts w:eastAsia="Calibri"/>
          <w:sz w:val="28"/>
          <w:szCs w:val="28"/>
        </w:rPr>
        <w:t xml:space="preserve"> Краснодарского края.</w:t>
      </w:r>
    </w:p>
    <w:p w:rsidR="00E065E1" w:rsidRDefault="00000000">
      <w:pPr>
        <w:spacing w:line="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Ключевыми рисками причинения вреда (ущерба) охраняемым законом ценностям является различное толкование </w:t>
      </w:r>
      <w:r>
        <w:rPr>
          <w:bCs/>
          <w:sz w:val="28"/>
          <w:szCs w:val="28"/>
        </w:rPr>
        <w:t>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  <w:r>
        <w:rPr>
          <w:sz w:val="28"/>
          <w:szCs w:val="28"/>
          <w:lang w:eastAsia="ru-RU"/>
        </w:rPr>
        <w:t xml:space="preserve"> </w:t>
      </w:r>
    </w:p>
    <w:p w:rsidR="00E065E1" w:rsidRDefault="00000000">
      <w:pPr>
        <w:spacing w:line="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Снижение рисков причинения вреда (ущерба) охраняемым законом ценностям обеспечивается за счёт информирования </w:t>
      </w:r>
      <w:r>
        <w:rPr>
          <w:bCs/>
          <w:sz w:val="28"/>
          <w:szCs w:val="28"/>
        </w:rPr>
        <w:t>контролируемых лиц</w:t>
      </w:r>
      <w:r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настоящей Программы</w:t>
      </w:r>
      <w:r>
        <w:rPr>
          <w:bCs/>
          <w:sz w:val="28"/>
          <w:szCs w:val="28"/>
        </w:rPr>
        <w:t>.</w:t>
      </w:r>
    </w:p>
    <w:p w:rsidR="00E065E1" w:rsidRDefault="00E065E1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E065E1" w:rsidRDefault="0000000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</w:p>
    <w:p w:rsidR="00E065E1" w:rsidRDefault="0000000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Цели и задачи реализации Программы</w:t>
      </w:r>
    </w:p>
    <w:p w:rsidR="00E065E1" w:rsidRDefault="00E065E1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E065E1" w:rsidRDefault="000000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5. Целями реализации Программы являются:</w:t>
      </w:r>
    </w:p>
    <w:p w:rsidR="00E065E1" w:rsidRDefault="0000000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повышение открытости и прозрачности системы муниципального </w:t>
      </w:r>
      <w:proofErr w:type="spellStart"/>
      <w:proofErr w:type="gramStart"/>
      <w:r>
        <w:rPr>
          <w:sz w:val="28"/>
          <w:szCs w:val="28"/>
          <w:lang w:eastAsia="ru-RU"/>
        </w:rPr>
        <w:t>конт</w:t>
      </w:r>
      <w:proofErr w:type="spellEnd"/>
      <w:r>
        <w:rPr>
          <w:sz w:val="28"/>
          <w:szCs w:val="28"/>
          <w:lang w:eastAsia="ru-RU"/>
        </w:rPr>
        <w:t>-роля</w:t>
      </w:r>
      <w:proofErr w:type="gramEnd"/>
      <w:r>
        <w:rPr>
          <w:sz w:val="28"/>
          <w:szCs w:val="28"/>
          <w:lang w:eastAsia="ru-RU"/>
        </w:rPr>
        <w:t xml:space="preserve">; </w:t>
      </w:r>
    </w:p>
    <w:p w:rsidR="00E065E1" w:rsidRDefault="0000000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предупреждение нарушений </w:t>
      </w:r>
      <w:r>
        <w:rPr>
          <w:bCs/>
          <w:sz w:val="28"/>
          <w:szCs w:val="28"/>
        </w:rPr>
        <w:t>контролируемыми лицами</w:t>
      </w:r>
      <w:r>
        <w:rPr>
          <w:sz w:val="28"/>
          <w:szCs w:val="28"/>
          <w:lang w:eastAsia="ru-RU"/>
        </w:rPr>
        <w:t xml:space="preserve"> требований законодательства, включая устранение причин, факторов и условий, способствующих возможному нарушению требований законодательства;</w:t>
      </w:r>
    </w:p>
    <w:p w:rsidR="00E065E1" w:rsidRDefault="0000000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мотивация к добросовестному поведению и, как следствие, снижение уровня вреда (ущерба) охраняемым законом ценностям;</w:t>
      </w:r>
    </w:p>
    <w:p w:rsidR="00E065E1" w:rsidRDefault="0000000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E065E1" w:rsidRDefault="0000000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разъяснение </w:t>
      </w:r>
      <w:r>
        <w:rPr>
          <w:bCs/>
          <w:sz w:val="28"/>
          <w:szCs w:val="28"/>
        </w:rPr>
        <w:t>контролируемым лицам</w:t>
      </w:r>
      <w:r>
        <w:rPr>
          <w:sz w:val="28"/>
          <w:szCs w:val="28"/>
          <w:lang w:eastAsia="ru-RU"/>
        </w:rPr>
        <w:t xml:space="preserve"> требований законодательства.</w:t>
      </w:r>
    </w:p>
    <w:p w:rsidR="00E065E1" w:rsidRDefault="000000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6. Задачами реализации Программы являются:</w:t>
      </w:r>
    </w:p>
    <w:p w:rsidR="00E065E1" w:rsidRDefault="000000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укрепление системы профилактики нарушений требований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законода-тельства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путём активизации профилактической деятельности;</w:t>
      </w:r>
    </w:p>
    <w:p w:rsidR="00E065E1" w:rsidRDefault="000000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065E1" w:rsidRDefault="000000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её снижению;</w:t>
      </w:r>
    </w:p>
    <w:p w:rsidR="00E065E1" w:rsidRDefault="000000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требований законодательства, определение способов устранения или снижения угрозы;</w:t>
      </w:r>
    </w:p>
    <w:p w:rsidR="00E065E1" w:rsidRDefault="000000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формирование у контролируемых лиц единого понимания требований законодательства;</w:t>
      </w:r>
    </w:p>
    <w:p w:rsidR="00E065E1" w:rsidRDefault="000000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создание и внедрение мер позитивной профилактики, повешение уровня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правовой грамотности контролируемых лиц, в том числе путём обеспечения доступности информации об обязательных требованиях и необходимых мерах по их исполнению;</w:t>
      </w:r>
    </w:p>
    <w:p w:rsidR="00E065E1" w:rsidRDefault="0000000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снижение издержек контрольной деятельности и административной нагрузки на контролируемых лиц.</w:t>
      </w:r>
    </w:p>
    <w:p w:rsidR="00E065E1" w:rsidRDefault="00E065E1">
      <w:pPr>
        <w:ind w:right="-365"/>
        <w:jc w:val="both"/>
        <w:rPr>
          <w:sz w:val="28"/>
          <w:szCs w:val="28"/>
        </w:rPr>
      </w:pPr>
    </w:p>
    <w:p w:rsidR="00E065E1" w:rsidRDefault="0000000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</w:p>
    <w:p w:rsidR="00E065E1" w:rsidRDefault="0000000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Перечень профилактических мероприятий, </w:t>
      </w:r>
    </w:p>
    <w:p w:rsidR="00E065E1" w:rsidRDefault="0000000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:rsidR="00E065E1" w:rsidRDefault="00E065E1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65E1" w:rsidRDefault="00000000">
      <w:pPr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Cs/>
          <w:sz w:val="28"/>
          <w:szCs w:val="28"/>
        </w:rPr>
        <w:t xml:space="preserve">В соответствии с Положением </w:t>
      </w:r>
      <w:r>
        <w:rPr>
          <w:sz w:val="28"/>
          <w:szCs w:val="28"/>
        </w:rPr>
        <w:t xml:space="preserve">о муниципальном земельном контроле на территории </w:t>
      </w:r>
      <w:r w:rsidR="00675198">
        <w:rPr>
          <w:sz w:val="28"/>
          <w:szCs w:val="28"/>
        </w:rPr>
        <w:t>Кореновского городского поселения Кореновского муниципального района</w:t>
      </w:r>
      <w:r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(далее – Положение), проводятся следующие профилактические мероприятия: </w:t>
      </w:r>
    </w:p>
    <w:p w:rsidR="00E065E1" w:rsidRDefault="0000000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информирование;</w:t>
      </w:r>
    </w:p>
    <w:p w:rsidR="00E065E1" w:rsidRDefault="00000000">
      <w:pPr>
        <w:ind w:right="-1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консультирование;</w:t>
      </w:r>
    </w:p>
    <w:p w:rsidR="00E065E1" w:rsidRDefault="00000000">
      <w:pPr>
        <w:ind w:firstLine="709"/>
        <w:jc w:val="both"/>
        <w:rPr>
          <w:bCs/>
          <w:spacing w:val="-3"/>
          <w:sz w:val="28"/>
          <w:szCs w:val="28"/>
        </w:rPr>
      </w:pPr>
      <w:r>
        <w:rPr>
          <w:sz w:val="28"/>
          <w:szCs w:val="28"/>
          <w:lang w:eastAsia="ru-RU"/>
        </w:rPr>
        <w:t>3) объявление предостережения;</w:t>
      </w:r>
    </w:p>
    <w:p w:rsidR="00E065E1" w:rsidRDefault="00000000">
      <w:pPr>
        <w:ind w:firstLine="709"/>
        <w:jc w:val="both"/>
      </w:pPr>
      <w:r>
        <w:rPr>
          <w:bCs/>
          <w:spacing w:val="-3"/>
          <w:sz w:val="28"/>
          <w:szCs w:val="28"/>
          <w:lang w:eastAsia="ru-RU"/>
        </w:rPr>
        <w:t>4) профилактический визит.</w:t>
      </w:r>
    </w:p>
    <w:p w:rsidR="00E065E1" w:rsidRDefault="00000000">
      <w:pPr>
        <w:ind w:right="-1" w:firstLine="709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8. Перечень профилактических мероприятий, сроки (периодичность) их проведения:</w:t>
      </w:r>
    </w:p>
    <w:p w:rsidR="00E065E1" w:rsidRDefault="00E065E1">
      <w:pPr>
        <w:ind w:right="-1" w:firstLine="709"/>
        <w:jc w:val="both"/>
        <w:rPr>
          <w:bCs/>
          <w:spacing w:val="-3"/>
          <w:sz w:val="28"/>
          <w:szCs w:val="28"/>
        </w:rPr>
      </w:pPr>
    </w:p>
    <w:tbl>
      <w:tblPr>
        <w:tblStyle w:val="afe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270"/>
        <w:gridCol w:w="3124"/>
        <w:gridCol w:w="1976"/>
        <w:gridCol w:w="1709"/>
      </w:tblGrid>
      <w:tr w:rsidR="00E065E1">
        <w:trPr>
          <w:jc w:val="center"/>
        </w:trPr>
        <w:tc>
          <w:tcPr>
            <w:tcW w:w="560" w:type="dxa"/>
            <w:vAlign w:val="center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2270" w:type="dxa"/>
            <w:vAlign w:val="center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bCs/>
                <w:sz w:val="20"/>
              </w:rPr>
              <w:t>Вид мероприятия</w:t>
            </w:r>
          </w:p>
        </w:tc>
        <w:tc>
          <w:tcPr>
            <w:tcW w:w="3124" w:type="dxa"/>
            <w:vAlign w:val="center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sz w:val="20"/>
              </w:rPr>
              <w:t>Форма мероприятия</w:t>
            </w:r>
          </w:p>
        </w:tc>
        <w:tc>
          <w:tcPr>
            <w:tcW w:w="1976" w:type="dxa"/>
            <w:vAlign w:val="center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bCs/>
                <w:sz w:val="20"/>
              </w:rPr>
              <w:t xml:space="preserve">Подразделение и (или) должностные лица </w:t>
            </w:r>
            <w:proofErr w:type="gramStart"/>
            <w:r>
              <w:rPr>
                <w:bCs/>
                <w:sz w:val="20"/>
              </w:rPr>
              <w:t>Уполномочен-</w:t>
            </w:r>
            <w:proofErr w:type="spellStart"/>
            <w:r>
              <w:rPr>
                <w:bCs/>
                <w:sz w:val="20"/>
              </w:rPr>
              <w:t>ных</w:t>
            </w:r>
            <w:proofErr w:type="spellEnd"/>
            <w:proofErr w:type="gramEnd"/>
            <w:r>
              <w:rPr>
                <w:bCs/>
                <w:sz w:val="20"/>
              </w:rPr>
              <w:t xml:space="preserve"> органов, ответственных за реализацию мероприятия</w:t>
            </w:r>
          </w:p>
        </w:tc>
        <w:tc>
          <w:tcPr>
            <w:tcW w:w="1709" w:type="dxa"/>
            <w:vAlign w:val="center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bCs/>
                <w:sz w:val="20"/>
              </w:rPr>
              <w:t>Сроки (</w:t>
            </w:r>
            <w:proofErr w:type="spellStart"/>
            <w:r>
              <w:rPr>
                <w:bCs/>
                <w:sz w:val="20"/>
              </w:rPr>
              <w:t>периодич-ность</w:t>
            </w:r>
            <w:proofErr w:type="spellEnd"/>
            <w:r>
              <w:rPr>
                <w:bCs/>
                <w:sz w:val="20"/>
              </w:rPr>
              <w:t>) их проведения</w:t>
            </w:r>
          </w:p>
        </w:tc>
      </w:tr>
      <w:tr w:rsidR="00E065E1">
        <w:trPr>
          <w:jc w:val="center"/>
        </w:trPr>
        <w:tc>
          <w:tcPr>
            <w:tcW w:w="560" w:type="dxa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270" w:type="dxa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124" w:type="dxa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976" w:type="dxa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709" w:type="dxa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sz w:val="20"/>
              </w:rPr>
              <w:t>5</w:t>
            </w:r>
          </w:p>
        </w:tc>
      </w:tr>
      <w:tr w:rsidR="00E065E1">
        <w:trPr>
          <w:jc w:val="center"/>
        </w:trPr>
        <w:tc>
          <w:tcPr>
            <w:tcW w:w="560" w:type="dxa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270" w:type="dxa"/>
            <w:vMerge w:val="restart"/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</w:t>
            </w:r>
          </w:p>
        </w:tc>
        <w:tc>
          <w:tcPr>
            <w:tcW w:w="3124" w:type="dxa"/>
          </w:tcPr>
          <w:p w:rsidR="00E065E1" w:rsidRDefault="00000000">
            <w:pPr>
              <w:widowControl w:val="0"/>
              <w:ind w:right="-1"/>
              <w:jc w:val="both"/>
            </w:pPr>
            <w:r>
              <w:rPr>
                <w:sz w:val="20"/>
                <w:szCs w:val="20"/>
                <w:lang w:eastAsia="ru-RU"/>
              </w:rPr>
              <w:t>Информирование осуществляется посредством размещения соответствующих сведений на официальном сайте</w:t>
            </w:r>
            <w:r>
              <w:rPr>
                <w:bCs/>
                <w:sz w:val="20"/>
                <w:szCs w:val="20"/>
              </w:rPr>
              <w:t xml:space="preserve"> администрации </w:t>
            </w:r>
            <w:r w:rsidR="00675198">
              <w:rPr>
                <w:bCs/>
                <w:sz w:val="20"/>
                <w:szCs w:val="20"/>
              </w:rPr>
              <w:t>Кореновского городского поселения Кореновского муниципального района</w:t>
            </w:r>
            <w:r>
              <w:rPr>
                <w:bCs/>
                <w:sz w:val="20"/>
                <w:szCs w:val="20"/>
              </w:rPr>
              <w:t xml:space="preserve"> Краснодарского края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976" w:type="dxa"/>
            <w:vMerge w:val="restart"/>
          </w:tcPr>
          <w:p w:rsidR="00E065E1" w:rsidRDefault="00000000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</w:p>
        </w:tc>
        <w:tc>
          <w:tcPr>
            <w:tcW w:w="1709" w:type="dxa"/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мере</w:t>
            </w:r>
          </w:p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необходимости</w:t>
            </w:r>
          </w:p>
        </w:tc>
      </w:tr>
      <w:tr w:rsidR="00E065E1">
        <w:trPr>
          <w:trHeight w:val="4140"/>
          <w:jc w:val="center"/>
        </w:trPr>
        <w:tc>
          <w:tcPr>
            <w:tcW w:w="560" w:type="dxa"/>
            <w:tcBorders>
              <w:top w:val="nil"/>
            </w:tcBorders>
          </w:tcPr>
          <w:p w:rsidR="00E065E1" w:rsidRDefault="00E065E1">
            <w:pPr>
              <w:widowControl w:val="0"/>
              <w:ind w:right="-1"/>
              <w:jc w:val="center"/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E065E1" w:rsidRDefault="00E065E1">
            <w:pPr>
              <w:widowControl w:val="0"/>
              <w:ind w:right="-1"/>
              <w:jc w:val="center"/>
            </w:pPr>
          </w:p>
        </w:tc>
        <w:tc>
          <w:tcPr>
            <w:tcW w:w="3124" w:type="dxa"/>
            <w:tcBorders>
              <w:top w:val="nil"/>
            </w:tcBorders>
          </w:tcPr>
          <w:p w:rsidR="00E065E1" w:rsidRDefault="00000000">
            <w:pPr>
              <w:widowControl w:val="0"/>
              <w:ind w:right="-1"/>
              <w:jc w:val="both"/>
            </w:pPr>
            <w:r>
              <w:rPr>
                <w:bCs/>
                <w:sz w:val="22"/>
                <w:szCs w:val="22"/>
              </w:rPr>
              <w:t xml:space="preserve">Размещение и поддержание в актуальном состоянии на официальном сайте администрации </w:t>
            </w:r>
            <w:r w:rsidR="00675198">
              <w:rPr>
                <w:bCs/>
                <w:sz w:val="22"/>
                <w:szCs w:val="22"/>
              </w:rPr>
              <w:t>Кореновского городского поселения Кореновского муниципального района</w:t>
            </w:r>
            <w:r>
              <w:rPr>
                <w:bCs/>
                <w:sz w:val="22"/>
                <w:szCs w:val="22"/>
              </w:rPr>
              <w:t xml:space="preserve"> Краснодарского края,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E065E1" w:rsidRDefault="00E065E1">
            <w:pPr>
              <w:widowControl w:val="0"/>
              <w:ind w:right="-1"/>
              <w:jc w:val="center"/>
            </w:pPr>
          </w:p>
        </w:tc>
        <w:tc>
          <w:tcPr>
            <w:tcW w:w="1709" w:type="dxa"/>
            <w:tcBorders>
              <w:top w:val="nil"/>
            </w:tcBorders>
          </w:tcPr>
          <w:p w:rsidR="00E065E1" w:rsidRDefault="00000000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мере</w:t>
            </w:r>
          </w:p>
          <w:p w:rsidR="00E065E1" w:rsidRDefault="00000000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обновления</w:t>
            </w:r>
          </w:p>
        </w:tc>
      </w:tr>
      <w:tr w:rsidR="00E065E1">
        <w:trPr>
          <w:jc w:val="center"/>
        </w:trPr>
        <w:tc>
          <w:tcPr>
            <w:tcW w:w="560" w:type="dxa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2270" w:type="dxa"/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Консультирование</w:t>
            </w:r>
          </w:p>
        </w:tc>
        <w:tc>
          <w:tcPr>
            <w:tcW w:w="3124" w:type="dxa"/>
          </w:tcPr>
          <w:p w:rsidR="00E065E1" w:rsidRDefault="00000000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должностными лицами Отдела Консультирования в устной форме и письменной форме по следующим вопросам:</w:t>
            </w:r>
          </w:p>
          <w:p w:rsidR="00E065E1" w:rsidRDefault="00000000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1) организация и осуществление Отделом муниципального земельного контроля;</w:t>
            </w:r>
          </w:p>
          <w:p w:rsidR="00E065E1" w:rsidRDefault="00000000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порядок осуществления Отделом профилактических, контрольных мероприятий, установленных Положением.</w:t>
            </w:r>
          </w:p>
          <w:p w:rsidR="00E065E1" w:rsidRDefault="00000000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Консультирование в устной форме осуществляется по телефону, посредством видео-конференц-связи, в ходе проведения профилактического и контрольного мероприятия.</w:t>
            </w:r>
          </w:p>
          <w:p w:rsidR="00E065E1" w:rsidRDefault="00000000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Консультирование в письменной форме осуществляется в порядке, установленном Федеральным законом от 02.05.2006 г. №59-ФЗ «О порядке рассмотрения обращения граждан Российской Федерации».</w:t>
            </w:r>
          </w:p>
        </w:tc>
        <w:tc>
          <w:tcPr>
            <w:tcW w:w="1976" w:type="dxa"/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Начальник</w:t>
            </w:r>
          </w:p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Отдела</w:t>
            </w:r>
          </w:p>
          <w:p w:rsidR="00E065E1" w:rsidRDefault="00E065E1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E065E1" w:rsidRDefault="00000000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мере</w:t>
            </w:r>
          </w:p>
          <w:p w:rsidR="00E065E1" w:rsidRDefault="00000000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необходимости</w:t>
            </w:r>
          </w:p>
        </w:tc>
      </w:tr>
      <w:tr w:rsidR="00E065E1">
        <w:trPr>
          <w:jc w:val="center"/>
        </w:trPr>
        <w:tc>
          <w:tcPr>
            <w:tcW w:w="560" w:type="dxa"/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2270" w:type="dxa"/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Объявление</w:t>
            </w:r>
          </w:p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предостережения</w:t>
            </w:r>
          </w:p>
        </w:tc>
        <w:tc>
          <w:tcPr>
            <w:tcW w:w="3124" w:type="dxa"/>
          </w:tcPr>
          <w:p w:rsidR="00E065E1" w:rsidRDefault="00000000">
            <w:pPr>
              <w:widowControl w:val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976" w:type="dxa"/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Отдел</w:t>
            </w:r>
          </w:p>
        </w:tc>
        <w:tc>
          <w:tcPr>
            <w:tcW w:w="1709" w:type="dxa"/>
          </w:tcPr>
          <w:p w:rsidR="00E065E1" w:rsidRDefault="00000000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мере</w:t>
            </w:r>
          </w:p>
          <w:p w:rsidR="00E065E1" w:rsidRDefault="00000000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необходимости</w:t>
            </w:r>
          </w:p>
        </w:tc>
      </w:tr>
      <w:tr w:rsidR="00E065E1">
        <w:trPr>
          <w:jc w:val="center"/>
        </w:trPr>
        <w:tc>
          <w:tcPr>
            <w:tcW w:w="560" w:type="dxa"/>
            <w:tcBorders>
              <w:top w:val="nil"/>
            </w:tcBorders>
          </w:tcPr>
          <w:p w:rsidR="00E065E1" w:rsidRDefault="00000000">
            <w:pPr>
              <w:widowControl w:val="0"/>
              <w:ind w:right="-1"/>
              <w:jc w:val="center"/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2270" w:type="dxa"/>
            <w:tcBorders>
              <w:top w:val="nil"/>
            </w:tcBorders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Профилактический визит</w:t>
            </w:r>
          </w:p>
        </w:tc>
        <w:tc>
          <w:tcPr>
            <w:tcW w:w="3124" w:type="dxa"/>
            <w:tcBorders>
              <w:top w:val="nil"/>
            </w:tcBorders>
          </w:tcPr>
          <w:p w:rsidR="00E065E1" w:rsidRPr="000B6952" w:rsidRDefault="000B6952">
            <w:pPr>
              <w:widowControl w:val="0"/>
              <w:jc w:val="both"/>
              <w:rPr>
                <w:sz w:val="22"/>
                <w:szCs w:val="22"/>
                <w:lang w:eastAsia="ru-RU"/>
              </w:rPr>
            </w:pPr>
            <w:r w:rsidRPr="000B6952">
              <w:rPr>
                <w:sz w:val="22"/>
                <w:szCs w:val="22"/>
              </w:rPr>
              <w:t xml:space="preserve">Проведение должностными лицами Отдела профилактического визита осуществляется в порядке, установленном статьей 52 Федерального Закона </w:t>
            </w:r>
            <w:r w:rsidRPr="000B6952">
              <w:rPr>
                <w:sz w:val="22"/>
                <w:szCs w:val="22"/>
                <w:lang w:eastAsia="ru-RU"/>
              </w:rPr>
              <w:t>от 31 июля 2020 года № 248-ФЗ «О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0B6952">
              <w:rPr>
                <w:sz w:val="22"/>
                <w:szCs w:val="22"/>
                <w:lang w:eastAsia="ru-RU"/>
              </w:rPr>
              <w:t>государственном контроле (надзоре) и муниципальном контроле в Российской Федерации»</w:t>
            </w:r>
            <w:r w:rsidRPr="000B6952">
              <w:rPr>
                <w:sz w:val="22"/>
                <w:szCs w:val="22"/>
              </w:rPr>
              <w:t xml:space="preserve">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76" w:type="dxa"/>
            <w:tcBorders>
              <w:top w:val="nil"/>
            </w:tcBorders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Отдел</w:t>
            </w:r>
          </w:p>
        </w:tc>
        <w:tc>
          <w:tcPr>
            <w:tcW w:w="1709" w:type="dxa"/>
            <w:tcBorders>
              <w:top w:val="nil"/>
            </w:tcBorders>
          </w:tcPr>
          <w:p w:rsidR="00E065E1" w:rsidRDefault="00E065E1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E065E1" w:rsidRDefault="00E065E1">
      <w:pPr>
        <w:ind w:right="-1" w:firstLine="709"/>
        <w:jc w:val="both"/>
        <w:rPr>
          <w:bCs/>
          <w:color w:val="FF0000"/>
          <w:sz w:val="28"/>
          <w:szCs w:val="28"/>
        </w:rPr>
      </w:pPr>
    </w:p>
    <w:p w:rsidR="00E065E1" w:rsidRDefault="0000000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</w:p>
    <w:p w:rsidR="00E065E1" w:rsidRDefault="0000000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Показатели результативности и эффективности Программы</w:t>
      </w:r>
    </w:p>
    <w:p w:rsidR="00E065E1" w:rsidRDefault="00E065E1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65E1" w:rsidRDefault="0000000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065E1" w:rsidRDefault="00E065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e"/>
        <w:tblW w:w="9639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60"/>
        <w:gridCol w:w="6244"/>
        <w:gridCol w:w="2835"/>
      </w:tblGrid>
      <w:tr w:rsidR="00E065E1">
        <w:tc>
          <w:tcPr>
            <w:tcW w:w="560" w:type="dxa"/>
            <w:vAlign w:val="center"/>
          </w:tcPr>
          <w:p w:rsidR="00E065E1" w:rsidRDefault="00000000">
            <w:pPr>
              <w:widowControl w:val="0"/>
              <w:ind w:right="-1"/>
              <w:jc w:val="center"/>
              <w:rPr>
                <w:bCs/>
              </w:rPr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6244" w:type="dxa"/>
            <w:vAlign w:val="center"/>
          </w:tcPr>
          <w:p w:rsidR="00E065E1" w:rsidRDefault="00000000">
            <w:pPr>
              <w:widowControl w:val="0"/>
              <w:ind w:right="-1"/>
              <w:jc w:val="center"/>
              <w:rPr>
                <w:bCs/>
              </w:rPr>
            </w:pPr>
            <w:r>
              <w:rPr>
                <w:bCs/>
                <w:sz w:val="20"/>
              </w:rPr>
              <w:t>Наименование отчётного показателя</w:t>
            </w:r>
          </w:p>
        </w:tc>
        <w:tc>
          <w:tcPr>
            <w:tcW w:w="2835" w:type="dxa"/>
            <w:vAlign w:val="center"/>
          </w:tcPr>
          <w:p w:rsidR="00E065E1" w:rsidRDefault="00000000">
            <w:pPr>
              <w:widowControl w:val="0"/>
              <w:ind w:right="-1"/>
              <w:jc w:val="center"/>
              <w:rPr>
                <w:bCs/>
              </w:rPr>
            </w:pPr>
            <w:r>
              <w:rPr>
                <w:bCs/>
                <w:sz w:val="20"/>
              </w:rPr>
              <w:t>Величина</w:t>
            </w:r>
          </w:p>
        </w:tc>
      </w:tr>
      <w:tr w:rsidR="00E065E1">
        <w:tc>
          <w:tcPr>
            <w:tcW w:w="560" w:type="dxa"/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244" w:type="dxa"/>
          </w:tcPr>
          <w:p w:rsidR="00E065E1" w:rsidRDefault="00000000">
            <w:pPr>
              <w:widowControl w:val="0"/>
              <w:ind w:right="-1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профилактических мероприятий, ед.</w:t>
            </w:r>
          </w:p>
        </w:tc>
        <w:tc>
          <w:tcPr>
            <w:tcW w:w="2835" w:type="dxa"/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12 мероприятий, проведённых Уполномоченными органами</w:t>
            </w:r>
          </w:p>
        </w:tc>
      </w:tr>
      <w:tr w:rsidR="00E065E1">
        <w:tc>
          <w:tcPr>
            <w:tcW w:w="560" w:type="dxa"/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244" w:type="dxa"/>
          </w:tcPr>
          <w:p w:rsidR="00E065E1" w:rsidRDefault="00000000">
            <w:pPr>
              <w:widowControl w:val="0"/>
              <w:ind w:right="-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Полнота информации, размещённой </w:t>
            </w:r>
            <w:r>
              <w:rPr>
                <w:sz w:val="22"/>
                <w:szCs w:val="22"/>
                <w:lang w:eastAsia="ru-RU"/>
              </w:rPr>
              <w:t xml:space="preserve">на официальном </w:t>
            </w:r>
            <w:r>
              <w:rPr>
                <w:bCs/>
                <w:sz w:val="22"/>
                <w:szCs w:val="22"/>
              </w:rPr>
              <w:t xml:space="preserve">Интернет-портале администрации муниципального образования город Краснодар и городской Думы Краснодара в соответствии с </w:t>
            </w:r>
            <w:r>
              <w:rPr>
                <w:sz w:val="22"/>
                <w:szCs w:val="22"/>
              </w:rPr>
              <w:t xml:space="preserve">частью 3 статьи 46 Федерального закона </w:t>
            </w:r>
            <w:r>
              <w:rPr>
                <w:sz w:val="22"/>
                <w:szCs w:val="22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</w:tcPr>
          <w:p w:rsidR="00E065E1" w:rsidRDefault="00000000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</w:tc>
      </w:tr>
      <w:tr w:rsidR="00E065E1">
        <w:tc>
          <w:tcPr>
            <w:tcW w:w="560" w:type="dxa"/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244" w:type="dxa"/>
          </w:tcPr>
          <w:p w:rsidR="00E065E1" w:rsidRDefault="00000000">
            <w:pPr>
              <w:widowControl w:val="0"/>
              <w:ind w:right="-1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Удовлетворённость контролируемых лиц и их представителей консультированием </w:t>
            </w:r>
            <w:r>
              <w:rPr>
                <w:bCs/>
                <w:sz w:val="22"/>
                <w:szCs w:val="22"/>
              </w:rPr>
              <w:t>Уполномоченными органами</w:t>
            </w:r>
          </w:p>
        </w:tc>
        <w:tc>
          <w:tcPr>
            <w:tcW w:w="2835" w:type="dxa"/>
          </w:tcPr>
          <w:p w:rsidR="00E065E1" w:rsidRDefault="00000000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 от числа обратившихся</w:t>
            </w:r>
          </w:p>
        </w:tc>
      </w:tr>
      <w:tr w:rsidR="00E065E1">
        <w:tc>
          <w:tcPr>
            <w:tcW w:w="560" w:type="dxa"/>
          </w:tcPr>
          <w:p w:rsidR="00E065E1" w:rsidRDefault="00000000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44" w:type="dxa"/>
          </w:tcPr>
          <w:p w:rsidR="00E065E1" w:rsidRDefault="00000000">
            <w:pPr>
              <w:widowControl w:val="0"/>
              <w:ind w:right="-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35" w:type="dxa"/>
          </w:tcPr>
          <w:p w:rsidR="00E065E1" w:rsidRDefault="00000000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3%</w:t>
            </w:r>
          </w:p>
        </w:tc>
      </w:tr>
      <w:tr w:rsidR="00E065E1">
        <w:tc>
          <w:tcPr>
            <w:tcW w:w="560" w:type="dxa"/>
          </w:tcPr>
          <w:p w:rsidR="00E065E1" w:rsidRDefault="00000000">
            <w:pPr>
              <w:widowControl w:val="0"/>
              <w:ind w:right="-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244" w:type="dxa"/>
          </w:tcPr>
          <w:p w:rsidR="00E065E1" w:rsidRDefault="00000000">
            <w:pPr>
              <w:widowControl w:val="0"/>
              <w:ind w:right="-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35" w:type="dxa"/>
          </w:tcPr>
          <w:p w:rsidR="00E065E1" w:rsidRDefault="00000000">
            <w:pPr>
              <w:pStyle w:val="ConsPlusNormal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5%</w:t>
            </w:r>
          </w:p>
        </w:tc>
      </w:tr>
    </w:tbl>
    <w:p w:rsidR="00E065E1" w:rsidRDefault="00E065E1">
      <w:pPr>
        <w:ind w:right="-1"/>
        <w:jc w:val="both"/>
      </w:pPr>
    </w:p>
    <w:p w:rsidR="00E065E1" w:rsidRDefault="00E065E1">
      <w:pPr>
        <w:ind w:right="-1"/>
        <w:jc w:val="both"/>
      </w:pPr>
    </w:p>
    <w:p w:rsidR="00E065E1" w:rsidRDefault="00E065E1">
      <w:pPr>
        <w:ind w:right="-1"/>
        <w:jc w:val="both"/>
      </w:pPr>
    </w:p>
    <w:p w:rsidR="000B6952" w:rsidRDefault="000B695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0000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E065E1" w:rsidRDefault="000B695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00000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000000">
        <w:rPr>
          <w:sz w:val="28"/>
          <w:szCs w:val="28"/>
        </w:rPr>
        <w:t>земельных отношений</w:t>
      </w:r>
    </w:p>
    <w:p w:rsidR="00E065E1" w:rsidRDefault="0000000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0B6952">
        <w:rPr>
          <w:sz w:val="28"/>
          <w:szCs w:val="28"/>
        </w:rPr>
        <w:t>Кореновского городского</w:t>
      </w:r>
    </w:p>
    <w:p w:rsidR="000B6952" w:rsidRDefault="000B695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Кореновского муниципального</w:t>
      </w:r>
    </w:p>
    <w:p w:rsidR="00E065E1" w:rsidRDefault="000B695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000000">
        <w:rPr>
          <w:sz w:val="28"/>
          <w:szCs w:val="28"/>
        </w:rPr>
        <w:t xml:space="preserve">Краснодарского края </w:t>
      </w:r>
      <w:r w:rsidR="00000000">
        <w:rPr>
          <w:sz w:val="28"/>
          <w:szCs w:val="28"/>
        </w:rPr>
        <w:tab/>
      </w:r>
      <w:r w:rsidR="00000000">
        <w:rPr>
          <w:sz w:val="28"/>
          <w:szCs w:val="28"/>
        </w:rPr>
        <w:tab/>
      </w:r>
      <w:r w:rsidR="0000000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0000">
        <w:rPr>
          <w:sz w:val="28"/>
          <w:szCs w:val="28"/>
        </w:rPr>
        <w:tab/>
      </w:r>
      <w:bookmarkEnd w:id="0"/>
      <w:r>
        <w:rPr>
          <w:sz w:val="28"/>
          <w:szCs w:val="28"/>
        </w:rPr>
        <w:t xml:space="preserve">        А.Ю. Соловьева</w:t>
      </w:r>
    </w:p>
    <w:p w:rsidR="00E065E1" w:rsidRDefault="00E065E1">
      <w:pPr>
        <w:ind w:right="-1"/>
        <w:jc w:val="both"/>
        <w:rPr>
          <w:sz w:val="28"/>
          <w:szCs w:val="28"/>
        </w:rPr>
      </w:pPr>
    </w:p>
    <w:p w:rsidR="00E065E1" w:rsidRDefault="00E065E1">
      <w:pPr>
        <w:ind w:right="-1"/>
        <w:jc w:val="both"/>
        <w:rPr>
          <w:sz w:val="28"/>
          <w:szCs w:val="28"/>
        </w:rPr>
      </w:pPr>
    </w:p>
    <w:p w:rsidR="00E065E1" w:rsidRDefault="00E065E1">
      <w:pPr>
        <w:ind w:right="-1"/>
        <w:jc w:val="both"/>
        <w:rPr>
          <w:sz w:val="28"/>
          <w:szCs w:val="28"/>
        </w:rPr>
      </w:pPr>
    </w:p>
    <w:p w:rsidR="00E065E1" w:rsidRDefault="00000000">
      <w:pPr>
        <w:ind w:left="5664" w:hanging="5638"/>
        <w:jc w:val="center"/>
      </w:pPr>
      <w:proofErr w:type="gramStart"/>
      <w:r>
        <w:rPr>
          <w:b/>
          <w:bCs/>
          <w:sz w:val="28"/>
          <w:szCs w:val="28"/>
          <w:lang w:eastAsia="ar-SA"/>
        </w:rPr>
        <w:lastRenderedPageBreak/>
        <w:t>ЛИСТ  СОГЛАСОВАНИЯ</w:t>
      </w:r>
      <w:proofErr w:type="gramEnd"/>
    </w:p>
    <w:p w:rsidR="00E065E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муниципального </w:t>
      </w:r>
    </w:p>
    <w:p w:rsidR="00E065E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Кореновский муниципальный район Краснодарского края</w:t>
      </w:r>
    </w:p>
    <w:p w:rsidR="00E065E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от _______________ № ______ </w:t>
      </w:r>
    </w:p>
    <w:p w:rsidR="00E065E1" w:rsidRDefault="0000000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«Об утверждении Программы профилактики рисков причинения вреда </w:t>
      </w:r>
    </w:p>
    <w:p w:rsidR="00E065E1" w:rsidRDefault="0000000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(ущерба) охраняемым законом ценностям при осуществлении </w:t>
      </w:r>
    </w:p>
    <w:p w:rsidR="00E065E1" w:rsidRDefault="0000000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муниципального земельного контроля в границах сельских </w:t>
      </w:r>
    </w:p>
    <w:p w:rsidR="00E065E1" w:rsidRDefault="0000000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поселений, входящих в состав муниципального образования </w:t>
      </w:r>
    </w:p>
    <w:p w:rsidR="00E065E1" w:rsidRDefault="0000000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Кореновский муниципальный район </w:t>
      </w:r>
    </w:p>
    <w:p w:rsidR="00E065E1" w:rsidRDefault="0000000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Краснодарского края на 2026 год»</w:t>
      </w:r>
    </w:p>
    <w:p w:rsidR="00E065E1" w:rsidRDefault="00E065E1">
      <w:pPr>
        <w:jc w:val="center"/>
        <w:rPr>
          <w:sz w:val="28"/>
          <w:szCs w:val="28"/>
        </w:rPr>
      </w:pP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Проект внесен: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Отдел земельных отношений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администрации муниципального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образования Кореновский муниципальный район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Краснодарского края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Начальник отдела земельных отношений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администрации муниципального образования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Кореновский муниципальный район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Краснодарского края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 xml:space="preserve">             Е.А. Сучкова</w:t>
      </w:r>
    </w:p>
    <w:p w:rsidR="00E065E1" w:rsidRDefault="00E065E1">
      <w:pPr>
        <w:ind w:left="-57"/>
        <w:rPr>
          <w:sz w:val="28"/>
          <w:szCs w:val="28"/>
        </w:rPr>
      </w:pP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Составитель проекта:</w:t>
      </w:r>
      <w:r>
        <w:rPr>
          <w:rFonts w:eastAsia="MS Mincho"/>
          <w:sz w:val="28"/>
          <w:szCs w:val="28"/>
        </w:rPr>
        <w:tab/>
        <w:t xml:space="preserve">          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Главный специалист отдела земельных отношений 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администрации муниципального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образования Кореновский муниципальный район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Краснодарского края                                                            </w:t>
      </w:r>
      <w:r>
        <w:rPr>
          <w:rFonts w:eastAsia="MS Mincho"/>
          <w:sz w:val="28"/>
          <w:szCs w:val="28"/>
        </w:rPr>
        <w:tab/>
        <w:t xml:space="preserve">        </w:t>
      </w:r>
      <w:proofErr w:type="spellStart"/>
      <w:r>
        <w:rPr>
          <w:rFonts w:eastAsia="MS Mincho"/>
          <w:sz w:val="28"/>
          <w:szCs w:val="28"/>
        </w:rPr>
        <w:t>К.Э.Ибрагимова</w:t>
      </w:r>
      <w:proofErr w:type="spellEnd"/>
    </w:p>
    <w:p w:rsidR="00E065E1" w:rsidRDefault="00E065E1">
      <w:pPr>
        <w:ind w:left="-57"/>
        <w:rPr>
          <w:sz w:val="28"/>
          <w:szCs w:val="28"/>
        </w:rPr>
      </w:pPr>
    </w:p>
    <w:p w:rsidR="00E065E1" w:rsidRDefault="00E065E1">
      <w:pPr>
        <w:ind w:left="-57"/>
        <w:rPr>
          <w:sz w:val="28"/>
          <w:szCs w:val="28"/>
        </w:rPr>
      </w:pP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Проект согласован: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Начальник правового управления 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администрации муниципального 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образования Кореновский муниципальный район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Краснодарского края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 xml:space="preserve">                                 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 xml:space="preserve">   И.Н. Пивовар</w:t>
      </w:r>
    </w:p>
    <w:p w:rsidR="00E065E1" w:rsidRDefault="00E065E1">
      <w:pPr>
        <w:ind w:left="-57"/>
        <w:rPr>
          <w:sz w:val="28"/>
          <w:szCs w:val="28"/>
        </w:rPr>
      </w:pPr>
    </w:p>
    <w:p w:rsidR="00E065E1" w:rsidRDefault="00E065E1">
      <w:pPr>
        <w:ind w:left="-57"/>
        <w:rPr>
          <w:sz w:val="28"/>
          <w:szCs w:val="28"/>
        </w:rPr>
      </w:pP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Заместитель главы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муниципального образования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Кореновский муниципальный район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Краснодарского края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 xml:space="preserve">                   С.В. </w:t>
      </w:r>
      <w:proofErr w:type="spellStart"/>
      <w:r>
        <w:rPr>
          <w:rFonts w:eastAsia="MS Mincho"/>
          <w:sz w:val="28"/>
          <w:szCs w:val="28"/>
        </w:rPr>
        <w:t>Колупайко</w:t>
      </w:r>
      <w:proofErr w:type="spellEnd"/>
    </w:p>
    <w:p w:rsidR="00E065E1" w:rsidRDefault="00E065E1">
      <w:pPr>
        <w:ind w:left="-57"/>
        <w:rPr>
          <w:sz w:val="28"/>
          <w:szCs w:val="28"/>
        </w:rPr>
      </w:pPr>
    </w:p>
    <w:p w:rsidR="00E065E1" w:rsidRDefault="00E065E1">
      <w:pPr>
        <w:ind w:left="-57"/>
        <w:rPr>
          <w:sz w:val="28"/>
          <w:szCs w:val="28"/>
        </w:rPr>
      </w:pP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Заместитель главы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муниципального образования</w:t>
      </w:r>
    </w:p>
    <w:p w:rsidR="00E065E1" w:rsidRDefault="00000000">
      <w:pPr>
        <w:ind w:left="-57"/>
        <w:rPr>
          <w:sz w:val="28"/>
          <w:szCs w:val="28"/>
        </w:rPr>
      </w:pPr>
      <w:r>
        <w:rPr>
          <w:rFonts w:eastAsia="MS Mincho"/>
          <w:sz w:val="28"/>
          <w:szCs w:val="28"/>
        </w:rPr>
        <w:t>Кореновский муниципальный район</w:t>
      </w:r>
    </w:p>
    <w:p w:rsidR="00E065E1" w:rsidRDefault="00000000">
      <w:pPr>
        <w:ind w:right="-1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Краснодарского края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 xml:space="preserve">                И.А. Максименко</w:t>
      </w:r>
    </w:p>
    <w:sectPr w:rsidR="00E065E1">
      <w:headerReference w:type="even" r:id="rId7"/>
      <w:headerReference w:type="default" r:id="rId8"/>
      <w:pgSz w:w="11906" w:h="16838"/>
      <w:pgMar w:top="1134" w:right="567" w:bottom="993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0E5" w:rsidRDefault="00ED30E5">
      <w:r>
        <w:separator/>
      </w:r>
    </w:p>
  </w:endnote>
  <w:endnote w:type="continuationSeparator" w:id="0">
    <w:p w:rsidR="00ED30E5" w:rsidRDefault="00ED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0E5" w:rsidRDefault="00ED30E5">
      <w:r>
        <w:separator/>
      </w:r>
    </w:p>
  </w:footnote>
  <w:footnote w:type="continuationSeparator" w:id="0">
    <w:p w:rsidR="00ED30E5" w:rsidRDefault="00ED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5E1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225" cy="2222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065E1" w:rsidRDefault="00000000">
                          <w:pPr>
                            <w:pStyle w:val="af1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75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" o:allowincell="f" filled="f" stroked="f" strokeweight="0">
              <v:textbox style="mso-fit-shape-to-text:t" inset="0,0,0,0">
                <w:txbxContent>
                  <w:p w:rsidR="00E065E1" w:rsidRDefault="00000000">
                    <w:pPr>
                      <w:pStyle w:val="af1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5E1" w:rsidRDefault="00E065E1">
    <w:pPr>
      <w:pStyle w:val="af1"/>
    </w:pPr>
  </w:p>
  <w:p w:rsidR="00E065E1" w:rsidRDefault="00E065E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E1"/>
    <w:rsid w:val="000B6952"/>
    <w:rsid w:val="003B00B3"/>
    <w:rsid w:val="005147FA"/>
    <w:rsid w:val="00675198"/>
    <w:rsid w:val="00763C97"/>
    <w:rsid w:val="00AB00CE"/>
    <w:rsid w:val="00BC7CF5"/>
    <w:rsid w:val="00D036F7"/>
    <w:rsid w:val="00E065E1"/>
    <w:rsid w:val="00EC125E"/>
    <w:rsid w:val="00E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0BCC"/>
  <w15:docId w15:val="{B578B193-EE43-4BB0-9FBE-09065F31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-">
    <w:name w:val="Интернет-ссылка"/>
    <w:basedOn w:val="a0"/>
    <w:rPr>
      <w:color w:val="0000FF" w:themeColor="hyperlink"/>
      <w:u w:val="single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customStyle="1" w:styleId="2">
    <w:name w:val="Заголовок 2 Знак"/>
    <w:qFormat/>
    <w:rPr>
      <w:rFonts w:ascii="Cambria" w:hAnsi="Cambria" w:cs="0"/>
      <w:b/>
      <w:bCs/>
      <w:color w:val="4F81BD"/>
      <w:sz w:val="26"/>
      <w:szCs w:val="26"/>
    </w:rPr>
  </w:style>
  <w:style w:type="character" w:customStyle="1" w:styleId="FontStyle39">
    <w:name w:val="Font Style39"/>
    <w:qFormat/>
    <w:rPr>
      <w:rFonts w:ascii="Times New Roman" w:hAnsi="Times New Roman" w:cs="Times New Roman"/>
      <w:sz w:val="26"/>
      <w:szCs w:val="26"/>
    </w:rPr>
  </w:style>
  <w:style w:type="character" w:customStyle="1" w:styleId="FontStyle120">
    <w:name w:val="Font Style120"/>
    <w:qFormat/>
    <w:rPr>
      <w:rFonts w:ascii="Times New Roman" w:hAnsi="Times New Roman" w:cs="Times New Roman"/>
      <w:sz w:val="22"/>
      <w:szCs w:val="22"/>
    </w:rPr>
  </w:style>
  <w:style w:type="character" w:customStyle="1" w:styleId="a5">
    <w:name w:val="Цветовое выделение"/>
    <w:qFormat/>
    <w:rPr>
      <w:b/>
      <w:bCs/>
      <w:color w:val="26282F"/>
    </w:rPr>
  </w:style>
  <w:style w:type="character" w:customStyle="1" w:styleId="FontStyle115">
    <w:name w:val="Font Style115"/>
    <w:qFormat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qFormat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qFormat/>
    <w:rPr>
      <w:rFonts w:ascii="Times New Roman" w:hAnsi="Times New Roman" w:cs="Times New Roman"/>
      <w:sz w:val="22"/>
      <w:szCs w:val="22"/>
    </w:rPr>
  </w:style>
  <w:style w:type="character" w:customStyle="1" w:styleId="cmd">
    <w:name w:val="cmd"/>
    <w:qFormat/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qFormat/>
    <w:rPr>
      <w:rFonts w:ascii="Times New Roman" w:hAnsi="Times New Roman" w:cs="Times New Roman"/>
      <w:sz w:val="32"/>
      <w:szCs w:val="32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шрифт абзаца4"/>
    <w:qFormat/>
  </w:style>
  <w:style w:type="character" w:customStyle="1" w:styleId="FontStyle93">
    <w:name w:val="Font Style93"/>
    <w:qFormat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FontStyle95">
    <w:name w:val="Font Style95"/>
    <w:qFormat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qFormat/>
    <w:rPr>
      <w:rFonts w:ascii="Times New Roman" w:eastAsia="Times New Roman" w:hAnsi="Times New Roman" w:cs="Times New Roman"/>
      <w:b/>
      <w:bCs/>
    </w:rPr>
  </w:style>
  <w:style w:type="character" w:customStyle="1" w:styleId="ConsPlusNormal">
    <w:name w:val="ConsPlusNormal Знак"/>
    <w:qFormat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FontStyle57">
    <w:name w:val="Font Style57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</w:rPr>
  </w:style>
  <w:style w:type="character" w:customStyle="1" w:styleId="FontStyle44">
    <w:name w:val="Font Style44"/>
    <w:qFormat/>
    <w:rPr>
      <w:rFonts w:ascii="Arial" w:hAnsi="Arial" w:cs="Arial"/>
      <w:sz w:val="18"/>
      <w:szCs w:val="18"/>
    </w:rPr>
  </w:style>
  <w:style w:type="character" w:customStyle="1" w:styleId="FontStyle24">
    <w:name w:val="Font Style24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qFormat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qFormat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qFormat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qFormat/>
    <w:rPr>
      <w:rFonts w:ascii="Times New Roman" w:hAnsi="Times New Roman" w:cs="Times New Roman"/>
      <w:sz w:val="26"/>
      <w:szCs w:val="26"/>
    </w:rPr>
  </w:style>
  <w:style w:type="character" w:customStyle="1" w:styleId="FontStyle63">
    <w:name w:val="Font Style6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е вступил в силу"/>
    <w:qFormat/>
    <w:rPr>
      <w:rFonts w:cs="Times New Roman"/>
      <w:b w:val="0"/>
      <w:color w:val="000000"/>
    </w:rPr>
  </w:style>
  <w:style w:type="character" w:customStyle="1" w:styleId="FontStyle58">
    <w:name w:val="Font Style58"/>
    <w:qFormat/>
    <w:rPr>
      <w:rFonts w:ascii="Times New Roman" w:hAnsi="Times New Roman" w:cs="Times New Roman"/>
      <w:sz w:val="22"/>
      <w:szCs w:val="22"/>
    </w:rPr>
  </w:style>
  <w:style w:type="character" w:customStyle="1" w:styleId="highlightsearch">
    <w:name w:val="highlightsearch"/>
    <w:qFormat/>
  </w:style>
  <w:style w:type="character" w:customStyle="1" w:styleId="a8">
    <w:name w:val="Гипертекстовая ссылка"/>
    <w:qFormat/>
    <w:rPr>
      <w:color w:val="106BBE"/>
    </w:rPr>
  </w:style>
  <w:style w:type="character" w:customStyle="1" w:styleId="s10">
    <w:name w:val="s_10"/>
    <w:qFormat/>
  </w:style>
  <w:style w:type="character" w:customStyle="1" w:styleId="a9">
    <w:name w:val="Выделение жирным"/>
    <w:qFormat/>
    <w:rPr>
      <w:b/>
      <w:bCs/>
    </w:rPr>
  </w:style>
  <w:style w:type="character" w:customStyle="1" w:styleId="apple-style-span">
    <w:name w:val="apple-style-span"/>
    <w:qFormat/>
  </w:style>
  <w:style w:type="character" w:customStyle="1" w:styleId="FontStyle54">
    <w:name w:val="Font Style54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10">
    <w:name w:val="Основной шрифт абзаца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lang w:val="ru-RU"/>
    </w:rPr>
  </w:style>
  <w:style w:type="character" w:customStyle="1" w:styleId="WW8Num2z1">
    <w:name w:val="WW8Num2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lang w:val="ru-RU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pacing w:before="120" w:after="120"/>
    </w:pPr>
    <w:rPr>
      <w:i/>
      <w:iCs/>
    </w:rPr>
  </w:style>
  <w:style w:type="paragraph" w:styleId="ae">
    <w:name w:val="index heading"/>
    <w:basedOn w:val="a"/>
    <w:qFormat/>
  </w:style>
  <w:style w:type="paragraph" w:customStyle="1" w:styleId="ConsNormal">
    <w:name w:val="ConsNormal"/>
    <w:qFormat/>
    <w:pPr>
      <w:widowControl w:val="0"/>
      <w:ind w:right="19772" w:firstLine="720"/>
    </w:pPr>
    <w:rPr>
      <w:sz w:val="28"/>
    </w:rPr>
  </w:style>
  <w:style w:type="paragraph" w:customStyle="1" w:styleId="af">
    <w:name w:val="Знак"/>
    <w:basedOn w:val="a"/>
    <w:qFormat/>
    <w:pPr>
      <w:spacing w:beforeAutospacing="1" w:afterAutospacing="1"/>
    </w:pPr>
    <w:rPr>
      <w:rFonts w:ascii="Tahoma" w:hAnsi="Tahoma"/>
      <w:sz w:val="20"/>
      <w:szCs w:val="20"/>
      <w:lang w:val="en-US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0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</w:rPr>
  </w:style>
  <w:style w:type="paragraph" w:customStyle="1" w:styleId="af5">
    <w:name w:val="Содержимое врезки"/>
    <w:basedOn w:val="a"/>
    <w:qFormat/>
  </w:style>
  <w:style w:type="paragraph" w:customStyle="1" w:styleId="Style2">
    <w:name w:val="Style2"/>
    <w:basedOn w:val="a"/>
    <w:qFormat/>
    <w:pPr>
      <w:widowControl w:val="0"/>
      <w:jc w:val="both"/>
    </w:pPr>
    <w:rPr>
      <w:lang w:eastAsia="ru-RU"/>
    </w:rPr>
  </w:style>
  <w:style w:type="paragraph" w:customStyle="1" w:styleId="af6">
    <w:name w:val="Таблицы (моноширинный)"/>
    <w:basedOn w:val="a"/>
    <w:qFormat/>
    <w:pPr>
      <w:widowControl w:val="0"/>
      <w:ind w:firstLine="709"/>
    </w:pPr>
    <w:rPr>
      <w:rFonts w:ascii="Courier New" w:hAnsi="Courier New" w:cs="Courier New"/>
      <w:sz w:val="26"/>
      <w:szCs w:val="26"/>
      <w:lang w:eastAsia="ru-RU"/>
    </w:rPr>
  </w:style>
  <w:style w:type="paragraph" w:customStyle="1" w:styleId="af7">
    <w:name w:val="Нормальный (таблица)"/>
    <w:basedOn w:val="a"/>
    <w:qFormat/>
    <w:pPr>
      <w:widowControl w:val="0"/>
      <w:ind w:firstLine="709"/>
      <w:jc w:val="both"/>
      <w:textAlignment w:val="baseline"/>
    </w:pPr>
    <w:rPr>
      <w:rFonts w:ascii="Arial" w:eastAsia="Arial" w:hAnsi="Arial" w:cs="Arial"/>
      <w:color w:val="00000A"/>
      <w:sz w:val="20"/>
      <w:szCs w:val="20"/>
      <w:lang w:eastAsia="zh-CN"/>
    </w:rPr>
  </w:style>
  <w:style w:type="paragraph" w:customStyle="1" w:styleId="af8">
    <w:name w:val="Прижатый влево"/>
    <w:basedOn w:val="a"/>
    <w:qFormat/>
    <w:pPr>
      <w:widowControl w:val="0"/>
      <w:ind w:firstLine="709"/>
    </w:pPr>
    <w:rPr>
      <w:rFonts w:ascii="Arial" w:hAnsi="Arial" w:cs="Arial"/>
      <w:sz w:val="26"/>
      <w:szCs w:val="26"/>
      <w:lang w:eastAsia="ru-RU"/>
    </w:rPr>
  </w:style>
  <w:style w:type="paragraph" w:customStyle="1" w:styleId="Style19">
    <w:name w:val="Style19"/>
    <w:basedOn w:val="a"/>
    <w:qFormat/>
    <w:pPr>
      <w:widowControl w:val="0"/>
      <w:ind w:firstLine="709"/>
    </w:pPr>
    <w:rPr>
      <w:lang w:eastAsia="ru-RU"/>
    </w:rPr>
  </w:style>
  <w:style w:type="paragraph" w:customStyle="1" w:styleId="Style13">
    <w:name w:val="Style13"/>
    <w:basedOn w:val="a"/>
    <w:qFormat/>
    <w:pPr>
      <w:widowControl w:val="0"/>
      <w:spacing w:line="278" w:lineRule="exact"/>
      <w:ind w:firstLine="709"/>
    </w:pPr>
    <w:rPr>
      <w:lang w:eastAsia="ru-RU"/>
    </w:rPr>
  </w:style>
  <w:style w:type="paragraph" w:customStyle="1" w:styleId="futurismarkdown-paragraph">
    <w:name w:val="futurismarkdown-paragraph"/>
    <w:basedOn w:val="a"/>
    <w:qFormat/>
    <w:pPr>
      <w:spacing w:beforeAutospacing="1" w:afterAutospacing="1"/>
    </w:pPr>
    <w:rPr>
      <w:lang w:eastAsia="ru-RU"/>
    </w:rPr>
  </w:style>
  <w:style w:type="paragraph" w:customStyle="1" w:styleId="Style16">
    <w:name w:val="Style16"/>
    <w:basedOn w:val="a"/>
    <w:qFormat/>
    <w:pPr>
      <w:widowControl w:val="0"/>
      <w:spacing w:line="274" w:lineRule="exact"/>
      <w:ind w:firstLine="709"/>
      <w:jc w:val="both"/>
    </w:pPr>
    <w:rPr>
      <w:lang w:eastAsia="ru-RU"/>
    </w:rPr>
  </w:style>
  <w:style w:type="paragraph" w:customStyle="1" w:styleId="Style7">
    <w:name w:val="Style7"/>
    <w:basedOn w:val="a"/>
    <w:qFormat/>
    <w:pPr>
      <w:widowControl w:val="0"/>
      <w:spacing w:line="442" w:lineRule="exact"/>
      <w:ind w:firstLine="691"/>
      <w:jc w:val="both"/>
    </w:pPr>
    <w:rPr>
      <w:lang w:eastAsia="ru-RU"/>
    </w:rPr>
  </w:style>
  <w:style w:type="paragraph" w:customStyle="1" w:styleId="Style10">
    <w:name w:val="Style10"/>
    <w:basedOn w:val="a"/>
    <w:qFormat/>
    <w:pPr>
      <w:widowControl w:val="0"/>
      <w:spacing w:line="482" w:lineRule="exact"/>
      <w:ind w:firstLine="706"/>
      <w:jc w:val="both"/>
    </w:pPr>
    <w:rPr>
      <w:lang w:eastAsia="ru-RU"/>
    </w:rPr>
  </w:style>
  <w:style w:type="paragraph" w:styleId="af9">
    <w:name w:val="Normal (Web)"/>
    <w:basedOn w:val="a"/>
    <w:qFormat/>
    <w:pPr>
      <w:spacing w:beforeAutospacing="1" w:afterAutospacing="1"/>
      <w:ind w:firstLine="709"/>
    </w:pPr>
    <w:rPr>
      <w:lang w:eastAsia="ru-RU"/>
    </w:rPr>
  </w:style>
  <w:style w:type="paragraph" w:customStyle="1" w:styleId="Standard">
    <w:name w:val="Standard"/>
    <w:qFormat/>
    <w:pPr>
      <w:widowControl w:val="0"/>
      <w:ind w:firstLine="709"/>
      <w:textAlignment w:val="baseline"/>
    </w:pPr>
    <w:rPr>
      <w:rFonts w:eastAsia="0" w:cs="DejaVu Sans"/>
      <w:kern w:val="2"/>
      <w:sz w:val="24"/>
      <w:szCs w:val="24"/>
      <w:lang w:eastAsia="zh-CN" w:bidi="hi-IN"/>
    </w:rPr>
  </w:style>
  <w:style w:type="paragraph" w:customStyle="1" w:styleId="afa">
    <w:name w:val="Нормальный"/>
    <w:basedOn w:val="a"/>
    <w:qFormat/>
    <w:pPr>
      <w:ind w:firstLine="720"/>
      <w:jc w:val="both"/>
      <w:textAlignment w:val="baseline"/>
    </w:pPr>
    <w:rPr>
      <w:kern w:val="2"/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/>
      <w:ind w:firstLine="709"/>
    </w:pPr>
    <w:rPr>
      <w:lang w:eastAsia="ru-RU"/>
    </w:rPr>
  </w:style>
  <w:style w:type="paragraph" w:customStyle="1" w:styleId="pboth">
    <w:name w:val="pboth"/>
    <w:basedOn w:val="a"/>
    <w:qFormat/>
    <w:pPr>
      <w:spacing w:beforeAutospacing="1" w:afterAutospacing="1"/>
    </w:pPr>
    <w:rPr>
      <w:lang w:eastAsia="ru-RU"/>
    </w:rPr>
  </w:style>
  <w:style w:type="paragraph" w:customStyle="1" w:styleId="11">
    <w:name w:val="Обычный1"/>
    <w:qFormat/>
    <w:pPr>
      <w:widowControl w:val="0"/>
      <w:ind w:firstLine="709"/>
    </w:pPr>
    <w:rPr>
      <w:rFonts w:eastAsia="Lohit Hindi"/>
      <w:color w:val="00000A"/>
      <w:sz w:val="24"/>
      <w:szCs w:val="24"/>
      <w:lang w:eastAsia="zh-CN" w:bidi="hi-IN"/>
    </w:rPr>
  </w:style>
  <w:style w:type="paragraph" w:customStyle="1" w:styleId="Style9">
    <w:name w:val="Style9"/>
    <w:basedOn w:val="a"/>
    <w:qFormat/>
    <w:pPr>
      <w:widowControl w:val="0"/>
      <w:spacing w:line="370" w:lineRule="exact"/>
      <w:ind w:firstLine="701"/>
      <w:jc w:val="both"/>
    </w:pPr>
    <w:rPr>
      <w:lang w:eastAsia="ru-RU"/>
    </w:rPr>
  </w:style>
  <w:style w:type="paragraph" w:customStyle="1" w:styleId="afb">
    <w:name w:val="Информация о версии"/>
    <w:qFormat/>
    <w:pPr>
      <w:widowControl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paragraph" w:customStyle="1" w:styleId="afc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s1">
    <w:name w:val="s_1"/>
    <w:basedOn w:val="a"/>
    <w:qFormat/>
    <w:pPr>
      <w:spacing w:beforeAutospacing="1" w:afterAutospacing="1"/>
    </w:pPr>
    <w:rPr>
      <w:lang w:eastAsia="ru-RU"/>
    </w:rPr>
  </w:style>
  <w:style w:type="paragraph" w:customStyle="1" w:styleId="s22">
    <w:name w:val="s_22"/>
    <w:basedOn w:val="a"/>
    <w:qFormat/>
    <w:pPr>
      <w:spacing w:beforeAutospacing="1" w:afterAutospacing="1"/>
    </w:pPr>
    <w:rPr>
      <w:lang w:eastAsia="ru-RU"/>
    </w:rPr>
  </w:style>
  <w:style w:type="paragraph" w:customStyle="1" w:styleId="s9">
    <w:name w:val="s_9"/>
    <w:basedOn w:val="a"/>
    <w:qFormat/>
    <w:pPr>
      <w:spacing w:beforeAutospacing="1" w:afterAutospacing="1"/>
    </w:pPr>
    <w:rPr>
      <w:lang w:eastAsia="ru-RU"/>
    </w:rPr>
  </w:style>
  <w:style w:type="paragraph" w:customStyle="1" w:styleId="s15">
    <w:name w:val="s_15"/>
    <w:basedOn w:val="a"/>
    <w:qFormat/>
    <w:pPr>
      <w:spacing w:beforeAutospacing="1" w:afterAutospacing="1"/>
    </w:pPr>
    <w:rPr>
      <w:lang w:eastAsia="ru-RU"/>
    </w:rPr>
  </w:style>
  <w:style w:type="paragraph" w:styleId="afd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customStyle="1" w:styleId="LO-Normal3">
    <w:name w:val="LO-Normal3"/>
    <w:qFormat/>
    <w:rPr>
      <w:kern w:val="2"/>
      <w:sz w:val="24"/>
      <w:lang w:eastAsia="zh-CN"/>
    </w:rPr>
  </w:style>
  <w:style w:type="paragraph" w:customStyle="1" w:styleId="LO-Normal1">
    <w:name w:val="LO-Normal1"/>
    <w:qFormat/>
    <w:rPr>
      <w:kern w:val="2"/>
      <w:sz w:val="24"/>
      <w:lang w:eastAsia="zh-CN"/>
    </w:rPr>
  </w:style>
  <w:style w:type="paragraph" w:customStyle="1" w:styleId="LO-Normal">
    <w:name w:val="LO-Normal"/>
    <w:qFormat/>
    <w:rPr>
      <w:kern w:val="2"/>
      <w:sz w:val="24"/>
      <w:lang w:eastAsia="zh-CN"/>
    </w:rPr>
  </w:style>
  <w:style w:type="paragraph" w:customStyle="1" w:styleId="12">
    <w:name w:val="Указатель1"/>
    <w:basedOn w:val="a"/>
    <w:qFormat/>
  </w:style>
  <w:style w:type="paragraph" w:customStyle="1" w:styleId="13">
    <w:name w:val="Название1"/>
    <w:basedOn w:val="a"/>
    <w:qFormat/>
    <w:pPr>
      <w:spacing w:before="120" w:after="120"/>
    </w:pPr>
    <w:rPr>
      <w:i/>
      <w:iCs/>
      <w:sz w:val="28"/>
    </w:rPr>
  </w:style>
  <w:style w:type="table" w:styleId="af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шрифт абзаца2"/>
    <w:rsid w:val="005147FA"/>
  </w:style>
  <w:style w:type="character" w:customStyle="1" w:styleId="blk">
    <w:name w:val="blk"/>
    <w:basedOn w:val="a0"/>
    <w:rsid w:val="0051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5D24-B70F-4E62-B5C1-C5664670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i.sidorkin</dc:creator>
  <dc:description/>
  <cp:lastModifiedBy>Lawyer1</cp:lastModifiedBy>
  <cp:revision>2</cp:revision>
  <cp:lastPrinted>2025-12-19T13:07:00Z</cp:lastPrinted>
  <dcterms:created xsi:type="dcterms:W3CDTF">2025-12-19T13:12:00Z</dcterms:created>
  <dcterms:modified xsi:type="dcterms:W3CDTF">2025-12-19T13:12:00Z</dcterms:modified>
  <dc:language>ru-RU</dc:language>
</cp:coreProperties>
</file>