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B41F79">
        <w:rPr>
          <w:b/>
        </w:rPr>
        <w:t xml:space="preserve"> 90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B41F79">
        <w:t>14.05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724564" w:rsidRDefault="00724564" w:rsidP="0048421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</w:p>
    <w:p w:rsidR="00B41F79" w:rsidRDefault="00B41F79" w:rsidP="00E53566">
      <w:pPr>
        <w:pStyle w:val="a3"/>
        <w:ind w:firstLine="708"/>
        <w:jc w:val="both"/>
        <w:rPr>
          <w:color w:val="000000" w:themeColor="text1"/>
        </w:rPr>
      </w:pPr>
      <w:r w:rsidRPr="00B41F79">
        <w:rPr>
          <w:color w:val="000000" w:themeColor="text1"/>
        </w:rPr>
        <w:t>Информирование граждан о форме и сроках рейтингового голосования посредством СМИ (районная газета «</w:t>
      </w:r>
      <w:proofErr w:type="spellStart"/>
      <w:r w:rsidRPr="00B41F79">
        <w:rPr>
          <w:color w:val="000000" w:themeColor="text1"/>
        </w:rPr>
        <w:t>Кореновские</w:t>
      </w:r>
      <w:proofErr w:type="spellEnd"/>
      <w:r w:rsidRPr="00B41F79">
        <w:rPr>
          <w:color w:val="000000" w:themeColor="text1"/>
        </w:rPr>
        <w:t xml:space="preserve"> вести», новостная лента на официальном сайте администрации Кореновского городского поселения, </w:t>
      </w:r>
      <w:proofErr w:type="spellStart"/>
      <w:r w:rsidRPr="00B41F79">
        <w:rPr>
          <w:color w:val="000000" w:themeColor="text1"/>
        </w:rPr>
        <w:t>соцсети</w:t>
      </w:r>
      <w:proofErr w:type="spellEnd"/>
      <w:r w:rsidRPr="00B41F79">
        <w:rPr>
          <w:color w:val="000000" w:themeColor="text1"/>
        </w:rPr>
        <w:t xml:space="preserve">: </w:t>
      </w:r>
      <w:proofErr w:type="spellStart"/>
      <w:r w:rsidRPr="00B41F79">
        <w:rPr>
          <w:color w:val="000000" w:themeColor="text1"/>
        </w:rPr>
        <w:t>Инстаграмм</w:t>
      </w:r>
      <w:proofErr w:type="spellEnd"/>
      <w:r w:rsidRPr="00B41F79">
        <w:rPr>
          <w:color w:val="000000" w:themeColor="text1"/>
        </w:rPr>
        <w:t>, Одноклассники, ВК), радиовещание на центральной улице Красной в городе Кореновске.</w:t>
      </w:r>
    </w:p>
    <w:p w:rsidR="00724564" w:rsidRDefault="00B41F79" w:rsidP="00B41F79">
      <w:pPr>
        <w:pStyle w:val="a3"/>
        <w:ind w:firstLine="708"/>
        <w:jc w:val="both"/>
        <w:rPr>
          <w:color w:val="000000" w:themeColor="text1"/>
        </w:rPr>
      </w:pPr>
      <w:bookmarkStart w:id="0" w:name="_GoBack"/>
      <w:bookmarkEnd w:id="0"/>
      <w:r w:rsidRPr="00B41F79">
        <w:rPr>
          <w:color w:val="000000" w:themeColor="text1"/>
        </w:rPr>
        <w:t xml:space="preserve">На территории Кореновского городского поселения был сформирован штаб волонтеров «Городской среды в муниципальном образовании Кореновский район» в количестве 16 человек и штаб волонтеров для проведения разъяснительной работы с </w:t>
      </w:r>
      <w:proofErr w:type="gramStart"/>
      <w:r w:rsidRPr="00B41F79">
        <w:rPr>
          <w:color w:val="000000" w:themeColor="text1"/>
        </w:rPr>
        <w:t>населением  в</w:t>
      </w:r>
      <w:proofErr w:type="gramEnd"/>
      <w:r w:rsidRPr="00B41F79">
        <w:rPr>
          <w:color w:val="000000" w:themeColor="text1"/>
        </w:rPr>
        <w:t xml:space="preserve"> количестве 25 человек. Волонтеры были обеспечены фирменной одеждой (футболки и бейсболки) с логотипом «Городской среды». Ежедневно в местах массового скопления людей (торговые центры, МФЦ, скверы, центральные улицы, ярмарки), а также в образовательных учреждениях, предприятиях и организациях всех форм собственности, волонтеры проводили разъяснительную работу с населением о порядке, форме и сроках рейтингового голосования, оказывали консультативную помощь в регистрации на портале </w:t>
      </w:r>
      <w:proofErr w:type="spellStart"/>
      <w:r w:rsidRPr="00B41F79">
        <w:rPr>
          <w:color w:val="000000" w:themeColor="text1"/>
        </w:rPr>
        <w:t>Госуслуги</w:t>
      </w:r>
      <w:proofErr w:type="spellEnd"/>
      <w:r w:rsidRPr="00B41F79">
        <w:rPr>
          <w:color w:val="000000" w:themeColor="text1"/>
        </w:rPr>
        <w:t>, информировали жителей о самом национальном проекте «Жилье и городская среда», приводили примеры с вручением иллюстрированного раздаточного материала «ДО» и «ПОСЛЕ» о реализованных объектах благоустройства в период с 2017 по 2020 годы.</w:t>
      </w:r>
    </w:p>
    <w:p w:rsidR="00724564" w:rsidRDefault="00724564" w:rsidP="000E7925">
      <w:pPr>
        <w:pStyle w:val="a3"/>
        <w:jc w:val="both"/>
        <w:rPr>
          <w:color w:val="000000" w:themeColor="text1"/>
        </w:rPr>
      </w:pP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C6" w:rsidRDefault="00850FC6" w:rsidP="00712E4E">
      <w:r>
        <w:separator/>
      </w:r>
    </w:p>
  </w:endnote>
  <w:endnote w:type="continuationSeparator" w:id="0">
    <w:p w:rsidR="00850FC6" w:rsidRDefault="00850FC6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C6" w:rsidRDefault="00850FC6" w:rsidP="00712E4E">
      <w:r>
        <w:separator/>
      </w:r>
    </w:p>
  </w:footnote>
  <w:footnote w:type="continuationSeparator" w:id="0">
    <w:p w:rsidR="00850FC6" w:rsidRDefault="00850FC6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79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1D5C"/>
    <w:rsid w:val="00096A3F"/>
    <w:rsid w:val="00097CA9"/>
    <w:rsid w:val="000B001A"/>
    <w:rsid w:val="000E7925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85810"/>
    <w:rsid w:val="005B5F87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C4118"/>
    <w:rsid w:val="00AD32AE"/>
    <w:rsid w:val="00AD44E7"/>
    <w:rsid w:val="00AF3FC8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53C08"/>
    <w:rsid w:val="00D81682"/>
    <w:rsid w:val="00D82C11"/>
    <w:rsid w:val="00D96502"/>
    <w:rsid w:val="00DC187C"/>
    <w:rsid w:val="00DC3960"/>
    <w:rsid w:val="00DD3C1D"/>
    <w:rsid w:val="00DE6891"/>
    <w:rsid w:val="00E2387A"/>
    <w:rsid w:val="00E27080"/>
    <w:rsid w:val="00E43008"/>
    <w:rsid w:val="00E53566"/>
    <w:rsid w:val="00E54F0D"/>
    <w:rsid w:val="00E60B33"/>
    <w:rsid w:val="00E62DBF"/>
    <w:rsid w:val="00E962D0"/>
    <w:rsid w:val="00EA4A67"/>
    <w:rsid w:val="00EB3F72"/>
    <w:rsid w:val="00EC4197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2021-06-01T09:38:00Z</cp:lastPrinted>
  <dcterms:created xsi:type="dcterms:W3CDTF">2021-06-01T09:29:00Z</dcterms:created>
  <dcterms:modified xsi:type="dcterms:W3CDTF">2021-06-01T09:38:00Z</dcterms:modified>
</cp:coreProperties>
</file>